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9E3" w:rsidRPr="000B39E3" w:rsidRDefault="005E63B7" w:rsidP="00362E19">
      <w:pPr>
        <w:pStyle w:val="Titul1"/>
      </w:pPr>
      <w:r>
        <w:t>Smlouva o ostraze</w:t>
      </w:r>
    </w:p>
    <w:p w:rsidR="000B39E3" w:rsidRPr="000B39E3" w:rsidRDefault="000B39E3" w:rsidP="00362E19">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0B39E3" w:rsidRPr="000B39E3" w:rsidRDefault="0098701A" w:rsidP="00362E19">
      <w:pPr>
        <w:spacing w:before="120"/>
      </w:pPr>
      <w:r>
        <w:t>na provedení služby</w:t>
      </w:r>
      <w:r w:rsidR="000B39E3" w:rsidRPr="000B39E3">
        <w:t>:</w:t>
      </w:r>
    </w:p>
    <w:p w:rsidR="000B39E3" w:rsidRPr="0015676C" w:rsidRDefault="002F1387" w:rsidP="00362E19">
      <w:pPr>
        <w:pStyle w:val="Titul2"/>
      </w:pPr>
      <w:r>
        <w:t>„</w:t>
      </w:r>
      <w:r w:rsidR="0032571A" w:rsidRPr="0032571A">
        <w:t>Dohled nad EZS u technol. objektů v obvodu OŘ Praha</w:t>
      </w:r>
      <w:r w:rsidR="000B39E3" w:rsidRPr="00405A44">
        <w:t>“</w:t>
      </w:r>
    </w:p>
    <w:p w:rsidR="000B39E3" w:rsidRDefault="000B39E3" w:rsidP="00FD32F9">
      <w:pPr>
        <w:numPr>
          <w:ilvl w:val="0"/>
          <w:numId w:val="4"/>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 xml:space="preserve">Objednatel: Správa </w:t>
      </w:r>
      <w:r w:rsidR="0032571A">
        <w:rPr>
          <w:rFonts w:ascii="Verdana" w:eastAsia="Verdana" w:hAnsi="Verdana" w:cs="Times New Roman"/>
          <w:b/>
          <w:noProof/>
        </w:rPr>
        <w:t>železnic</w:t>
      </w:r>
      <w:r w:rsidRPr="000B39E3">
        <w:rPr>
          <w:rFonts w:ascii="Verdana" w:eastAsia="Verdana" w:hAnsi="Verdana" w:cs="Times New Roman"/>
          <w:b/>
          <w:noProof/>
        </w:rPr>
        <w:t>, státní organizace</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oddíl A, vložka 48384</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0B39E3" w:rsidRPr="000B39E3" w:rsidRDefault="000B39E3" w:rsidP="00FD32F9">
      <w:pPr>
        <w:numPr>
          <w:ilvl w:val="2"/>
          <w:numId w:val="4"/>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0B39E3" w:rsidRDefault="00DE47CB" w:rsidP="00FD32F9">
      <w:pPr>
        <w:numPr>
          <w:ilvl w:val="2"/>
          <w:numId w:val="4"/>
        </w:numPr>
        <w:spacing w:after="0"/>
        <w:contextualSpacing/>
        <w:rPr>
          <w:rFonts w:ascii="Verdana" w:eastAsia="Verdana" w:hAnsi="Verdana" w:cs="Times New Roman"/>
          <w:noProof/>
        </w:rPr>
      </w:pPr>
      <w:bookmarkStart w:id="0" w:name="_Ref171554"/>
      <w:r w:rsidRPr="00DE47CB">
        <w:rPr>
          <w:rFonts w:ascii="Verdana" w:eastAsia="Verdana" w:hAnsi="Verdana" w:cs="Times New Roman"/>
          <w:noProof/>
        </w:rPr>
        <w:t xml:space="preserve">ve věcech technických: </w:t>
      </w:r>
      <w:r w:rsidR="0032571A">
        <w:rPr>
          <w:rFonts w:ascii="Verdana" w:eastAsia="Verdana" w:hAnsi="Verdana" w:cs="Times New Roman"/>
          <w:noProof/>
        </w:rPr>
        <w:t>Jan Figar</w:t>
      </w:r>
      <w:r w:rsidR="000B39E3" w:rsidRPr="00DE47CB">
        <w:rPr>
          <w:rFonts w:ascii="Verdana" w:eastAsia="Verdana" w:hAnsi="Verdana" w:cs="Times New Roman"/>
          <w:noProof/>
        </w:rPr>
        <w:t>, tel.:</w:t>
      </w:r>
      <w:bookmarkEnd w:id="0"/>
      <w:r w:rsidR="0032571A">
        <w:rPr>
          <w:rFonts w:ascii="Verdana" w:eastAsia="Verdana" w:hAnsi="Verdana" w:cs="Times New Roman"/>
          <w:noProof/>
        </w:rPr>
        <w:t xml:space="preserve"> 972 224 504, 725 362 496</w:t>
      </w:r>
    </w:p>
    <w:p w:rsidR="0032571A" w:rsidRDefault="0032571A" w:rsidP="0032571A">
      <w:pPr>
        <w:spacing w:after="0"/>
        <w:ind w:left="3545"/>
        <w:contextualSpacing/>
        <w:rPr>
          <w:rFonts w:ascii="Verdana" w:eastAsia="Verdana" w:hAnsi="Verdana" w:cs="Times New Roman"/>
          <w:noProof/>
        </w:rPr>
      </w:pPr>
      <w:r>
        <w:rPr>
          <w:rFonts w:ascii="Verdana" w:eastAsia="Verdana" w:hAnsi="Verdana" w:cs="Times New Roman"/>
          <w:noProof/>
        </w:rPr>
        <w:t xml:space="preserve">      Lukáš Voldřich, tel.: 972 245 402, </w:t>
      </w:r>
      <w:r w:rsidRPr="0032571A">
        <w:rPr>
          <w:rFonts w:ascii="Verdana" w:eastAsia="Verdana" w:hAnsi="Verdana" w:cs="Times New Roman"/>
          <w:noProof/>
        </w:rPr>
        <w:t>607 050 781</w:t>
      </w:r>
    </w:p>
    <w:p w:rsidR="00DE47CB" w:rsidRDefault="00DE47CB" w:rsidP="00DE47CB">
      <w:pPr>
        <w:numPr>
          <w:ilvl w:val="2"/>
          <w:numId w:val="4"/>
        </w:numPr>
        <w:spacing w:after="0"/>
        <w:contextualSpacing/>
        <w:rPr>
          <w:rFonts w:ascii="Verdana" w:eastAsia="Verdana" w:hAnsi="Verdana" w:cs="Times New Roman"/>
          <w:noProof/>
        </w:rPr>
      </w:pPr>
      <w:r>
        <w:rPr>
          <w:rFonts w:ascii="Verdana" w:eastAsia="Verdana" w:hAnsi="Verdana" w:cs="Times New Roman"/>
          <w:noProof/>
        </w:rPr>
        <w:t>ve věcech provozních (kont</w:t>
      </w:r>
      <w:r w:rsidR="0032571A">
        <w:rPr>
          <w:rFonts w:ascii="Verdana" w:eastAsia="Verdana" w:hAnsi="Verdana" w:cs="Times New Roman"/>
          <w:noProof/>
        </w:rPr>
        <w:t>r</w:t>
      </w:r>
      <w:r>
        <w:rPr>
          <w:rFonts w:ascii="Verdana" w:eastAsia="Verdana" w:hAnsi="Verdana" w:cs="Times New Roman"/>
          <w:noProof/>
        </w:rPr>
        <w:t xml:space="preserve">ola výkonu služby): </w:t>
      </w:r>
    </w:p>
    <w:p w:rsidR="0032571A" w:rsidRDefault="0032571A" w:rsidP="0032571A">
      <w:pPr>
        <w:spacing w:after="0"/>
        <w:ind w:left="1729"/>
        <w:rPr>
          <w:rFonts w:ascii="Verdana" w:eastAsia="Verdana" w:hAnsi="Verdana" w:cs="Times New Roman"/>
          <w:noProof/>
        </w:rPr>
      </w:pPr>
      <w:r w:rsidRPr="0032571A">
        <w:rPr>
          <w:rFonts w:ascii="Verdana" w:eastAsia="Verdana" w:hAnsi="Verdana" w:cs="Times New Roman"/>
          <w:noProof/>
        </w:rPr>
        <w:t xml:space="preserve">Objekty u Správy elektrotechniky a </w:t>
      </w:r>
      <w:r>
        <w:rPr>
          <w:rFonts w:ascii="Verdana" w:eastAsia="Verdana" w:hAnsi="Verdana" w:cs="Times New Roman"/>
          <w:noProof/>
        </w:rPr>
        <w:t>energetiky:</w:t>
      </w:r>
    </w:p>
    <w:p w:rsidR="0032571A" w:rsidRPr="0032571A" w:rsidRDefault="0032571A" w:rsidP="0032571A">
      <w:pPr>
        <w:spacing w:after="60"/>
        <w:ind w:left="1729"/>
        <w:rPr>
          <w:rFonts w:ascii="Verdana" w:eastAsia="Verdana" w:hAnsi="Verdana" w:cs="Times New Roman"/>
          <w:noProof/>
        </w:rPr>
      </w:pPr>
      <w:r>
        <w:rPr>
          <w:rFonts w:ascii="Verdana" w:eastAsia="Verdana" w:hAnsi="Verdana" w:cs="Times New Roman"/>
          <w:noProof/>
        </w:rPr>
        <w:t>Jan Figar, tel.: 972 224 504, 725 362 496</w:t>
      </w:r>
    </w:p>
    <w:p w:rsidR="0032571A" w:rsidRDefault="0032571A" w:rsidP="0032571A">
      <w:pPr>
        <w:spacing w:before="120" w:after="0"/>
        <w:ind w:left="1729"/>
        <w:contextualSpacing/>
        <w:rPr>
          <w:rFonts w:ascii="Verdana" w:eastAsia="Verdana" w:hAnsi="Verdana" w:cs="Times New Roman"/>
          <w:noProof/>
        </w:rPr>
      </w:pPr>
      <w:r w:rsidRPr="0032571A">
        <w:rPr>
          <w:rFonts w:ascii="Verdana" w:eastAsia="Verdana" w:hAnsi="Verdana" w:cs="Times New Roman"/>
          <w:noProof/>
        </w:rPr>
        <w:t>Objekty u Správy tratí Praha západ:</w:t>
      </w:r>
    </w:p>
    <w:p w:rsidR="0032571A" w:rsidRPr="0032571A" w:rsidRDefault="0032571A" w:rsidP="0032571A">
      <w:pPr>
        <w:spacing w:before="120" w:after="0"/>
        <w:ind w:left="1729"/>
        <w:contextualSpacing/>
        <w:rPr>
          <w:rFonts w:ascii="Verdana" w:eastAsia="Verdana" w:hAnsi="Verdana" w:cs="Times New Roman"/>
          <w:noProof/>
        </w:rPr>
      </w:pPr>
      <w:r>
        <w:rPr>
          <w:rFonts w:ascii="Verdana" w:eastAsia="Verdana" w:hAnsi="Verdana" w:cs="Times New Roman"/>
          <w:noProof/>
        </w:rPr>
        <w:t xml:space="preserve">Jan Nosek, </w:t>
      </w:r>
      <w:r w:rsidRPr="0032571A">
        <w:rPr>
          <w:rFonts w:ascii="Verdana" w:eastAsia="Verdana" w:hAnsi="Verdana" w:cs="Times New Roman"/>
          <w:noProof/>
        </w:rPr>
        <w:t>tel</w:t>
      </w:r>
      <w:r>
        <w:rPr>
          <w:rFonts w:ascii="Verdana" w:eastAsia="Verdana" w:hAnsi="Verdana" w:cs="Times New Roman"/>
          <w:noProof/>
        </w:rPr>
        <w:t>.</w:t>
      </w:r>
      <w:r w:rsidRPr="0032571A">
        <w:rPr>
          <w:rFonts w:ascii="Verdana" w:eastAsia="Verdana" w:hAnsi="Verdana" w:cs="Times New Roman"/>
          <w:noProof/>
        </w:rPr>
        <w:t xml:space="preserve">: </w:t>
      </w:r>
      <w:r>
        <w:rPr>
          <w:rFonts w:ascii="Verdana" w:eastAsia="Verdana" w:hAnsi="Verdana" w:cs="Times New Roman"/>
          <w:noProof/>
        </w:rPr>
        <w:t>601 550 588</w:t>
      </w:r>
    </w:p>
    <w:p w:rsidR="0032571A" w:rsidRDefault="0032571A" w:rsidP="0032571A">
      <w:pPr>
        <w:spacing w:before="60" w:after="0"/>
        <w:ind w:left="1729"/>
        <w:rPr>
          <w:rFonts w:ascii="Verdana" w:eastAsia="Verdana" w:hAnsi="Verdana" w:cs="Times New Roman"/>
          <w:noProof/>
        </w:rPr>
      </w:pPr>
      <w:r w:rsidRPr="0032571A">
        <w:rPr>
          <w:rFonts w:ascii="Verdana" w:eastAsia="Verdana" w:hAnsi="Verdana" w:cs="Times New Roman"/>
          <w:noProof/>
        </w:rPr>
        <w:t>Objek</w:t>
      </w:r>
      <w:r>
        <w:rPr>
          <w:rFonts w:ascii="Verdana" w:eastAsia="Verdana" w:hAnsi="Verdana" w:cs="Times New Roman"/>
          <w:noProof/>
        </w:rPr>
        <w:t>ty u Správy tratí Praha východ:</w:t>
      </w:r>
    </w:p>
    <w:p w:rsidR="0032571A" w:rsidRPr="0032571A" w:rsidRDefault="0032571A" w:rsidP="0032571A">
      <w:pPr>
        <w:spacing w:after="0"/>
        <w:ind w:left="1729"/>
        <w:contextualSpacing/>
        <w:rPr>
          <w:rFonts w:ascii="Verdana" w:eastAsia="Verdana" w:hAnsi="Verdana" w:cs="Times New Roman"/>
          <w:noProof/>
        </w:rPr>
      </w:pPr>
      <w:r w:rsidRPr="0032571A">
        <w:rPr>
          <w:rFonts w:ascii="Verdana" w:eastAsia="Verdana" w:hAnsi="Verdana" w:cs="Times New Roman"/>
          <w:noProof/>
        </w:rPr>
        <w:t>Ing. Josef Toláš</w:t>
      </w:r>
      <w:r>
        <w:rPr>
          <w:rFonts w:ascii="Verdana" w:eastAsia="Verdana" w:hAnsi="Verdana" w:cs="Times New Roman"/>
          <w:noProof/>
        </w:rPr>
        <w:t>, tel.: 607 040 020</w:t>
      </w:r>
    </w:p>
    <w:p w:rsidR="0032571A" w:rsidRDefault="0032571A" w:rsidP="0032571A">
      <w:pPr>
        <w:spacing w:before="60" w:after="0"/>
        <w:ind w:left="1729"/>
        <w:rPr>
          <w:rFonts w:ascii="Verdana" w:eastAsia="Verdana" w:hAnsi="Verdana" w:cs="Times New Roman"/>
          <w:noProof/>
        </w:rPr>
      </w:pPr>
      <w:r w:rsidRPr="0032571A">
        <w:rPr>
          <w:rFonts w:ascii="Verdana" w:eastAsia="Verdana" w:hAnsi="Verdana" w:cs="Times New Roman"/>
          <w:noProof/>
        </w:rPr>
        <w:t>O</w:t>
      </w:r>
      <w:r>
        <w:rPr>
          <w:rFonts w:ascii="Verdana" w:eastAsia="Verdana" w:hAnsi="Verdana" w:cs="Times New Roman"/>
          <w:noProof/>
        </w:rPr>
        <w:t>bjekty u Správy mostů a tunelů:</w:t>
      </w:r>
    </w:p>
    <w:p w:rsidR="0032571A" w:rsidRPr="0032571A" w:rsidRDefault="0032571A" w:rsidP="0032571A">
      <w:pPr>
        <w:spacing w:after="0"/>
        <w:ind w:left="1729"/>
        <w:contextualSpacing/>
        <w:rPr>
          <w:rFonts w:ascii="Verdana" w:eastAsia="Verdana" w:hAnsi="Verdana" w:cs="Times New Roman"/>
          <w:noProof/>
        </w:rPr>
      </w:pPr>
      <w:r>
        <w:rPr>
          <w:rFonts w:ascii="Verdana" w:eastAsia="Verdana" w:hAnsi="Verdana" w:cs="Times New Roman"/>
          <w:noProof/>
        </w:rPr>
        <w:t>Ing. Jan Marek, tel.: 728 542 013</w:t>
      </w:r>
    </w:p>
    <w:p w:rsidR="0032571A" w:rsidRDefault="0032571A" w:rsidP="0032571A">
      <w:pPr>
        <w:spacing w:before="60" w:after="0"/>
        <w:ind w:left="1729"/>
        <w:rPr>
          <w:rFonts w:ascii="Verdana" w:eastAsia="Verdana" w:hAnsi="Verdana" w:cs="Times New Roman"/>
          <w:noProof/>
        </w:rPr>
      </w:pPr>
      <w:r w:rsidRPr="0032571A">
        <w:rPr>
          <w:rFonts w:ascii="Verdana" w:eastAsia="Verdana" w:hAnsi="Verdana" w:cs="Times New Roman"/>
          <w:noProof/>
        </w:rPr>
        <w:t>Objekty u Správy sdělovací a zabe</w:t>
      </w:r>
      <w:r>
        <w:rPr>
          <w:rFonts w:ascii="Verdana" w:eastAsia="Verdana" w:hAnsi="Verdana" w:cs="Times New Roman"/>
          <w:noProof/>
        </w:rPr>
        <w:t>zpečovací techniky Praha západ:</w:t>
      </w:r>
    </w:p>
    <w:p w:rsidR="0032571A" w:rsidRPr="0032571A" w:rsidRDefault="0032571A" w:rsidP="0032571A">
      <w:pPr>
        <w:spacing w:after="0"/>
        <w:ind w:left="1729"/>
        <w:contextualSpacing/>
        <w:rPr>
          <w:rFonts w:ascii="Verdana" w:eastAsia="Verdana" w:hAnsi="Verdana" w:cs="Times New Roman"/>
          <w:noProof/>
        </w:rPr>
      </w:pPr>
      <w:r w:rsidRPr="0032571A">
        <w:rPr>
          <w:rFonts w:ascii="Verdana" w:eastAsia="Verdana" w:hAnsi="Verdana" w:cs="Times New Roman"/>
          <w:noProof/>
        </w:rPr>
        <w:t>Milan Bělehra</w:t>
      </w:r>
      <w:r>
        <w:rPr>
          <w:rFonts w:ascii="Verdana" w:eastAsia="Verdana" w:hAnsi="Verdana" w:cs="Times New Roman"/>
          <w:noProof/>
        </w:rPr>
        <w:t>d, tel.: 606 622 787</w:t>
      </w:r>
    </w:p>
    <w:p w:rsidR="0032571A" w:rsidRPr="0032571A" w:rsidRDefault="0032571A" w:rsidP="0032571A">
      <w:pPr>
        <w:spacing w:before="60" w:after="0"/>
        <w:ind w:left="1729"/>
        <w:rPr>
          <w:rFonts w:ascii="Verdana" w:eastAsia="Verdana" w:hAnsi="Verdana" w:cs="Times New Roman"/>
          <w:noProof/>
        </w:rPr>
      </w:pPr>
      <w:r w:rsidRPr="0032571A">
        <w:rPr>
          <w:rFonts w:ascii="Verdana" w:eastAsia="Verdana" w:hAnsi="Verdana" w:cs="Times New Roman"/>
          <w:noProof/>
        </w:rPr>
        <w:t>Objekty u Správy sdělovací a zabezpečovací techniky Praha východ:</w:t>
      </w:r>
    </w:p>
    <w:p w:rsidR="0032571A" w:rsidRDefault="0032571A" w:rsidP="0032571A">
      <w:pPr>
        <w:spacing w:after="0"/>
        <w:ind w:left="1729"/>
        <w:contextualSpacing/>
        <w:rPr>
          <w:rFonts w:ascii="Verdana" w:eastAsia="Verdana" w:hAnsi="Verdana" w:cs="Times New Roman"/>
          <w:noProof/>
        </w:rPr>
      </w:pPr>
      <w:r>
        <w:rPr>
          <w:rFonts w:ascii="Verdana" w:eastAsia="Verdana" w:hAnsi="Verdana" w:cs="Times New Roman"/>
          <w:noProof/>
        </w:rPr>
        <w:t>Ing. Zdeněk Rydlo, tel.: 602 519 678</w:t>
      </w:r>
    </w:p>
    <w:p w:rsidR="0032571A" w:rsidRPr="00DE47CB" w:rsidRDefault="0032571A" w:rsidP="0032571A">
      <w:pPr>
        <w:spacing w:after="0"/>
        <w:ind w:left="1729"/>
        <w:contextualSpacing/>
        <w:rPr>
          <w:rFonts w:ascii="Verdana" w:eastAsia="Verdana" w:hAnsi="Verdana" w:cs="Times New Roman"/>
          <w:noProof/>
        </w:rPr>
      </w:pPr>
    </w:p>
    <w:p w:rsidR="000B39E3" w:rsidRPr="000B39E3" w:rsidRDefault="000B39E3" w:rsidP="00362E19">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0B39E3" w:rsidRPr="000B39E3" w:rsidRDefault="000B39E3" w:rsidP="00362E19">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sidR="00F55C92">
        <w:rPr>
          <w:rFonts w:ascii="Verdana" w:eastAsia="Verdana" w:hAnsi="Verdana" w:cs="Times New Roman"/>
          <w:noProof/>
        </w:rPr>
        <w:t>železnic,</w:t>
      </w:r>
      <w:r w:rsidRPr="000B39E3">
        <w:rPr>
          <w:rFonts w:ascii="Verdana" w:eastAsia="Verdana" w:hAnsi="Verdana" w:cs="Times New Roman"/>
          <w:noProof/>
        </w:rPr>
        <w:t xml:space="preserve"> státní organizace</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0B39E3" w:rsidRPr="000B39E3" w:rsidRDefault="000B39E3" w:rsidP="00362E19">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0B39E3" w:rsidRPr="000B39E3" w:rsidRDefault="000B39E3" w:rsidP="00362E19">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0B39E3" w:rsidRPr="000B39E3" w:rsidRDefault="004A3181" w:rsidP="00FD32F9">
      <w:pPr>
        <w:numPr>
          <w:ilvl w:val="1"/>
          <w:numId w:val="4"/>
        </w:numPr>
        <w:tabs>
          <w:tab w:val="left" w:pos="1361"/>
        </w:tabs>
        <w:spacing w:after="0"/>
        <w:contextualSpacing/>
        <w:rPr>
          <w:rFonts w:ascii="Verdana" w:eastAsia="Verdana" w:hAnsi="Verdana" w:cs="Times New Roman"/>
          <w:b/>
          <w:noProof/>
          <w:highlight w:val="yellow"/>
        </w:rPr>
      </w:pPr>
      <w:r>
        <w:rPr>
          <w:rFonts w:ascii="Verdana" w:eastAsia="Verdana" w:hAnsi="Verdana" w:cs="Times New Roman"/>
          <w:b/>
          <w:noProof/>
          <w:highlight w:val="yellow"/>
        </w:rPr>
        <w:lastRenderedPageBreak/>
        <w:t>Dodavatel:   "[VLOŽÍ DODAVATEL</w:t>
      </w:r>
      <w:r w:rsidR="000B39E3" w:rsidRPr="000B39E3">
        <w:rPr>
          <w:rFonts w:ascii="Verdana" w:eastAsia="Verdana" w:hAnsi="Verdana" w:cs="Times New Roman"/>
          <w:b/>
          <w:noProof/>
          <w:highlight w:val="yellow"/>
        </w:rPr>
        <w:t xml:space="preserve">]"  </w:t>
      </w:r>
    </w:p>
    <w:p w:rsidR="000B39E3" w:rsidRPr="000B39E3" w:rsidRDefault="004A3181" w:rsidP="00362E19">
      <w:pPr>
        <w:spacing w:after="0"/>
        <w:ind w:left="709"/>
        <w:rPr>
          <w:rFonts w:ascii="Verdana" w:eastAsia="Verdana" w:hAnsi="Verdana" w:cs="Times New Roman"/>
          <w:noProof/>
          <w:highlight w:val="yellow"/>
        </w:rPr>
      </w:pPr>
      <w:r>
        <w:rPr>
          <w:rFonts w:ascii="Verdana" w:eastAsia="Verdana" w:hAnsi="Verdana" w:cs="Times New Roman"/>
          <w:noProof/>
          <w:highlight w:val="yellow"/>
        </w:rPr>
        <w:t>se sídlem: "[VLOŽÍ DODAVATEL</w:t>
      </w:r>
      <w:r w:rsidR="000B39E3" w:rsidRPr="000B39E3">
        <w:rPr>
          <w:rFonts w:ascii="Verdana" w:eastAsia="Verdana" w:hAnsi="Verdana" w:cs="Times New Roman"/>
          <w:noProof/>
          <w:highlight w:val="yellow"/>
        </w:rPr>
        <w:t xml:space="preserve">]" </w:t>
      </w:r>
    </w:p>
    <w:p w:rsidR="000B39E3" w:rsidRPr="000B39E3" w:rsidRDefault="004A3181" w:rsidP="00362E19">
      <w:pPr>
        <w:spacing w:after="0"/>
        <w:ind w:left="709"/>
        <w:rPr>
          <w:rFonts w:ascii="Verdana" w:eastAsia="Verdana" w:hAnsi="Verdana" w:cs="Times New Roman"/>
          <w:noProof/>
          <w:highlight w:val="yellow"/>
        </w:rPr>
      </w:pPr>
      <w:r>
        <w:rPr>
          <w:rFonts w:ascii="Verdana" w:eastAsia="Verdana" w:hAnsi="Verdana" w:cs="Times New Roman"/>
          <w:noProof/>
          <w:highlight w:val="yellow"/>
        </w:rPr>
        <w:t>IČ: "[VLOŽÍ DODAVATEL]" , DIČ: "[VLOŽÍ DODAVATEL</w:t>
      </w:r>
      <w:r w:rsidR="000B39E3" w:rsidRPr="000B39E3">
        <w:rPr>
          <w:rFonts w:ascii="Verdana" w:eastAsia="Verdana" w:hAnsi="Verdana" w:cs="Times New Roman"/>
          <w:noProof/>
          <w:highlight w:val="yellow"/>
        </w:rPr>
        <w:t>]"</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Zapsaný v obchodním rejs</w:t>
      </w:r>
      <w:r w:rsidR="004A3181">
        <w:rPr>
          <w:rFonts w:ascii="Verdana" w:eastAsia="Verdana" w:hAnsi="Verdana" w:cs="Times New Roman"/>
          <w:noProof/>
          <w:highlight w:val="yellow"/>
        </w:rPr>
        <w:t>tříku vedeném "[VLOŽÍ DODAVATEL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rsidR="000B39E3" w:rsidRPr="000B39E3" w:rsidRDefault="000B39E3" w:rsidP="00362E19">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w:t>
      </w:r>
      <w:r w:rsidR="008B3B48">
        <w:rPr>
          <w:rFonts w:ascii="Verdana" w:eastAsia="Verdana" w:hAnsi="Verdana" w:cs="Times New Roman"/>
          <w:noProof/>
          <w:highlight w:val="yellow"/>
        </w:rPr>
        <w:t>t dodavatele</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p>
    <w:p w:rsidR="000B39E3" w:rsidRPr="000B39E3" w:rsidRDefault="000B39E3" w:rsidP="00362E19">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rsidR="000B39E3" w:rsidRP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w:t>
      </w:r>
      <w:r w:rsidR="00DE47CB">
        <w:rPr>
          <w:rFonts w:ascii="Verdana" w:eastAsia="Verdana" w:hAnsi="Verdana" w:cs="Times New Roman"/>
          <w:noProof/>
          <w:highlight w:val="yellow"/>
        </w:rPr>
        <w:t>/provozních</w:t>
      </w:r>
      <w:r w:rsidRPr="000B39E3">
        <w:rPr>
          <w:rFonts w:ascii="Verdana" w:eastAsia="Verdana" w:hAnsi="Verdana" w:cs="Times New Roman"/>
          <w:noProof/>
          <w:highlight w:val="yellow"/>
        </w:rPr>
        <w:t>: ………………., tel.: …………</w:t>
      </w:r>
    </w:p>
    <w:p w:rsidR="000B39E3" w:rsidRPr="000B39E3" w:rsidRDefault="000B39E3" w:rsidP="00362E19">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004A3181">
        <w:rPr>
          <w:rFonts w:ascii="Verdana" w:eastAsia="Verdana" w:hAnsi="Verdana" w:cs="Times New Roman"/>
          <w:b/>
          <w:bCs/>
          <w:noProof/>
          <w:highlight w:val="yellow"/>
        </w:rPr>
        <w:t>(dále jen dodavatel</w:t>
      </w:r>
      <w:r w:rsidRPr="000B39E3">
        <w:rPr>
          <w:rFonts w:ascii="Verdana" w:eastAsia="Verdana" w:hAnsi="Verdana" w:cs="Times New Roman"/>
          <w:b/>
          <w:bCs/>
          <w:noProof/>
          <w:highlight w:val="yellow"/>
        </w:rPr>
        <w:t>)</w:t>
      </w:r>
    </w:p>
    <w:p w:rsidR="000B39E3" w:rsidRPr="000B39E3" w:rsidRDefault="000B39E3" w:rsidP="00362E19">
      <w:pPr>
        <w:ind w:firstLine="708"/>
        <w:rPr>
          <w:rFonts w:ascii="Verdana" w:eastAsia="Verdana" w:hAnsi="Verdana" w:cs="Times New Roman"/>
          <w:noProof/>
          <w:highlight w:val="yellow"/>
        </w:rPr>
      </w:pPr>
      <w:r w:rsidRPr="000B39E3">
        <w:rPr>
          <w:rFonts w:ascii="Verdana" w:eastAsia="Verdana" w:hAnsi="Verdana" w:cs="Times New Roman"/>
          <w:noProof/>
          <w:highlight w:val="yellow"/>
        </w:rPr>
        <w:t>K</w:t>
      </w:r>
      <w:r w:rsidR="004A3181">
        <w:rPr>
          <w:rFonts w:ascii="Verdana" w:eastAsia="Verdana" w:hAnsi="Verdana" w:cs="Times New Roman"/>
          <w:noProof/>
          <w:highlight w:val="yellow"/>
        </w:rPr>
        <w:t>orespondenční adresa dodavatele</w:t>
      </w:r>
      <w:r w:rsidRPr="000B39E3">
        <w:rPr>
          <w:rFonts w:ascii="Verdana" w:eastAsia="Verdana" w:hAnsi="Verdana" w:cs="Times New Roman"/>
          <w:noProof/>
          <w:highlight w:val="yellow"/>
        </w:rPr>
        <w:t>:</w:t>
      </w:r>
    </w:p>
    <w:p w:rsidR="000B39E3" w:rsidRPr="000B39E3" w:rsidRDefault="004A3181" w:rsidP="00362E19">
      <w:pPr>
        <w:spacing w:after="0"/>
        <w:ind w:firstLine="708"/>
        <w:rPr>
          <w:rFonts w:ascii="Verdana" w:eastAsia="Verdana" w:hAnsi="Verdana" w:cs="Times New Roman"/>
          <w:noProof/>
          <w:highlight w:val="yellow"/>
        </w:rPr>
      </w:pPr>
      <w:r>
        <w:rPr>
          <w:rFonts w:ascii="Verdana" w:eastAsia="Verdana" w:hAnsi="Verdana" w:cs="Times New Roman"/>
          <w:noProof/>
          <w:highlight w:val="yellow"/>
        </w:rPr>
        <w:t>"[VLOŽÍ DODAVATEL</w:t>
      </w:r>
      <w:r w:rsidR="000B39E3" w:rsidRPr="000B39E3">
        <w:rPr>
          <w:rFonts w:ascii="Verdana" w:eastAsia="Verdana" w:hAnsi="Verdana" w:cs="Times New Roman"/>
          <w:noProof/>
          <w:highlight w:val="yellow"/>
        </w:rPr>
        <w:t>]"</w:t>
      </w:r>
    </w:p>
    <w:p w:rsidR="000B39E3" w:rsidRPr="00362E19" w:rsidRDefault="004A3181" w:rsidP="00362E19">
      <w:pPr>
        <w:spacing w:before="240"/>
        <w:ind w:firstLine="624"/>
        <w:rPr>
          <w:rFonts w:ascii="Verdana" w:eastAsia="Verdana" w:hAnsi="Verdana" w:cs="Times New Roman"/>
          <w:noProof/>
        </w:rPr>
      </w:pPr>
      <w:r>
        <w:rPr>
          <w:rFonts w:ascii="Verdana" w:eastAsia="Verdana" w:hAnsi="Verdana" w:cs="Times New Roman"/>
          <w:b/>
          <w:bCs/>
          <w:noProof/>
          <w:highlight w:val="yellow"/>
        </w:rPr>
        <w:t>č. smlouvy dodavatele</w:t>
      </w:r>
      <w:r w:rsidR="000B39E3" w:rsidRPr="000B39E3">
        <w:rPr>
          <w:rFonts w:ascii="Verdana" w:eastAsia="Verdana" w:hAnsi="Verdana" w:cs="Times New Roman"/>
          <w:b/>
          <w:bCs/>
          <w:noProof/>
          <w:highlight w:val="yellow"/>
        </w:rPr>
        <w:t xml:space="preserve">: </w:t>
      </w:r>
      <w:r>
        <w:rPr>
          <w:rFonts w:ascii="Verdana" w:eastAsia="Verdana" w:hAnsi="Verdana" w:cs="Times New Roman"/>
          <w:b/>
          <w:noProof/>
          <w:highlight w:val="yellow"/>
        </w:rPr>
        <w:t xml:space="preserve">"[VLOŽÍ </w:t>
      </w:r>
      <w:r>
        <w:rPr>
          <w:rFonts w:ascii="Verdana" w:eastAsia="Verdana" w:hAnsi="Verdana" w:cs="Times New Roman"/>
          <w:noProof/>
          <w:highlight w:val="yellow"/>
        </w:rPr>
        <w:t>DODAVATEL</w:t>
      </w:r>
      <w:r w:rsidR="000B39E3" w:rsidRPr="000B39E3">
        <w:rPr>
          <w:rFonts w:ascii="Verdana" w:eastAsia="Verdana" w:hAnsi="Verdana" w:cs="Times New Roman"/>
          <w:b/>
          <w:noProof/>
          <w:highlight w:val="yellow"/>
        </w:rPr>
        <w:t>]"</w:t>
      </w:r>
    </w:p>
    <w:p w:rsidR="000B39E3" w:rsidRPr="000B39E3" w:rsidRDefault="00DB2370" w:rsidP="00FD32F9">
      <w:pPr>
        <w:numPr>
          <w:ilvl w:val="1"/>
          <w:numId w:val="4"/>
        </w:numPr>
        <w:tabs>
          <w:tab w:val="left" w:pos="1361"/>
        </w:tabs>
        <w:rPr>
          <w:rFonts w:ascii="Verdana" w:eastAsia="Verdana" w:hAnsi="Verdana" w:cs="Times New Roman"/>
          <w:noProof/>
        </w:rPr>
      </w:pPr>
      <w:r>
        <w:rPr>
          <w:rFonts w:ascii="Verdana" w:eastAsia="Verdana" w:hAnsi="Verdana" w:cs="Times New Roman"/>
          <w:noProof/>
        </w:rPr>
        <w:t>Tato smlouva o ostraze</w:t>
      </w:r>
      <w:r w:rsidR="000B39E3" w:rsidRPr="000B39E3">
        <w:rPr>
          <w:rFonts w:ascii="Verdana" w:eastAsia="Verdana" w:hAnsi="Verdana" w:cs="Times New Roman"/>
          <w:noProof/>
        </w:rPr>
        <w:t xml:space="preserve"> (dále jen smlouva) se řídí českým právem. Případné spory z této smlouvy budou projednávány před místně a věcně příslušným soudem ČR.</w:t>
      </w:r>
    </w:p>
    <w:p w:rsidR="00FD2697" w:rsidRPr="00FD2697" w:rsidRDefault="00FD2697" w:rsidP="00FD32F9">
      <w:pPr>
        <w:numPr>
          <w:ilvl w:val="0"/>
          <w:numId w:val="4"/>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FD2697" w:rsidRPr="007C2466" w:rsidRDefault="00FD2697" w:rsidP="00FD32F9">
      <w:pPr>
        <w:numPr>
          <w:ilvl w:val="1"/>
          <w:numId w:val="4"/>
        </w:numPr>
        <w:tabs>
          <w:tab w:val="clear" w:pos="1191"/>
          <w:tab w:val="left" w:pos="-2977"/>
        </w:tabs>
        <w:rPr>
          <w:rFonts w:ascii="Verdana" w:eastAsia="Verdana" w:hAnsi="Verdana" w:cs="Times New Roman"/>
          <w:noProof/>
        </w:rPr>
      </w:pPr>
      <w:r w:rsidRPr="00FD2697">
        <w:rPr>
          <w:rFonts w:ascii="Verdana" w:eastAsia="Verdana" w:hAnsi="Verdana" w:cs="Times New Roman"/>
          <w:noProof/>
        </w:rPr>
        <w:t xml:space="preserve">Smlouva </w:t>
      </w:r>
      <w:r w:rsidRPr="007C2466">
        <w:rPr>
          <w:rFonts w:ascii="Verdana" w:eastAsia="Verdana" w:hAnsi="Verdana" w:cs="Times New Roman"/>
          <w:noProof/>
        </w:rPr>
        <w:t>bude plněna v souladu se zněním následujících dokumentů:</w:t>
      </w:r>
    </w:p>
    <w:p w:rsidR="00FD2697" w:rsidRPr="007C2466" w:rsidRDefault="00FD2697" w:rsidP="007C2466">
      <w:pPr>
        <w:pStyle w:val="slovanseznam3"/>
        <w:rPr>
          <w:noProof/>
        </w:rPr>
      </w:pPr>
      <w:r w:rsidRPr="007C2466">
        <w:rPr>
          <w:noProof/>
        </w:rPr>
        <w:t xml:space="preserve">Výzva objednatele k podání nabídky pod č.j. </w:t>
      </w:r>
      <w:r w:rsidR="007C2466" w:rsidRPr="007C2466">
        <w:rPr>
          <w:noProof/>
        </w:rPr>
        <w:t>33656/2020-SŽ-OŘ PHA-OVZ</w:t>
      </w:r>
      <w:r w:rsidRPr="007C2466">
        <w:rPr>
          <w:noProof/>
        </w:rPr>
        <w:t xml:space="preserve">, ze dne </w:t>
      </w:r>
      <w:r w:rsidR="001F447E">
        <w:rPr>
          <w:noProof/>
        </w:rPr>
        <w:t>16</w:t>
      </w:r>
      <w:r w:rsidR="007C2466" w:rsidRPr="007C2466">
        <w:rPr>
          <w:noProof/>
        </w:rPr>
        <w:t>. 09. 2020</w:t>
      </w:r>
      <w:r w:rsidRPr="007C2466">
        <w:rPr>
          <w:noProof/>
        </w:rPr>
        <w:t xml:space="preserve"> včetně  příloh.</w:t>
      </w:r>
    </w:p>
    <w:p w:rsidR="00FD2697" w:rsidRPr="00FD2697" w:rsidRDefault="004A3181" w:rsidP="00362E19">
      <w:pPr>
        <w:pStyle w:val="slovanseznam3"/>
        <w:tabs>
          <w:tab w:val="clear" w:pos="1843"/>
        </w:tabs>
        <w:spacing w:after="240"/>
        <w:contextualSpacing w:val="0"/>
        <w:rPr>
          <w:noProof/>
        </w:rPr>
      </w:pPr>
      <w:r>
        <w:rPr>
          <w:noProof/>
        </w:rPr>
        <w:t>Nabídka dodavatele</w:t>
      </w:r>
      <w:r w:rsidR="00FD2697" w:rsidRPr="00FD2697">
        <w:rPr>
          <w:noProof/>
        </w:rPr>
        <w:t xml:space="preserve"> ze dne </w:t>
      </w:r>
      <w:r w:rsidR="00FD2697" w:rsidRPr="003843C8">
        <w:rPr>
          <w:noProof/>
          <w:highlight w:val="green"/>
        </w:rPr>
        <w:t>…………….,</w:t>
      </w:r>
      <w:r w:rsidR="00FD2697" w:rsidRPr="00FD2697">
        <w:rPr>
          <w:noProof/>
        </w:rPr>
        <w:t xml:space="preserve"> která byla objednatelem přijata oznámením  rozhodnutí objednatele o výběru nejvýhodnější nabídky ze dne </w:t>
      </w:r>
      <w:r w:rsidR="00FD2697" w:rsidRPr="003843C8">
        <w:rPr>
          <w:noProof/>
          <w:highlight w:val="green"/>
        </w:rPr>
        <w:t>…………………..</w:t>
      </w:r>
      <w:r w:rsidR="00FD2697" w:rsidRPr="00FD2697">
        <w:rPr>
          <w:noProof/>
        </w:rPr>
        <w:t xml:space="preserve"> pod č.j. </w:t>
      </w:r>
      <w:r w:rsidR="00FD2697" w:rsidRPr="003843C8">
        <w:rPr>
          <w:noProof/>
          <w:highlight w:val="green"/>
        </w:rPr>
        <w:t>…………….,</w:t>
      </w:r>
      <w:r w:rsidR="00FD2697" w:rsidRPr="00FD2697">
        <w:rPr>
          <w:noProof/>
        </w:rPr>
        <w:t xml:space="preserve"> podepsaného ředitelem Oblastního ředitelství Praha na základě návrhu hodnotící komise.</w:t>
      </w:r>
    </w:p>
    <w:p w:rsidR="00FD2697" w:rsidRPr="00FD2697" w:rsidRDefault="004A3181"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FD2697" w:rsidRPr="00FD2697">
        <w:rPr>
          <w:rFonts w:ascii="Verdana" w:eastAsia="Verdana" w:hAnsi="Verdana" w:cs="Times New Roman"/>
          <w:noProof/>
        </w:rPr>
        <w:t xml:space="preserve"> výslovně prohlašuje, že s obsahem všech platných Českých technických norem a interních předpisů objednatele pro typ činností vy</w:t>
      </w:r>
      <w:r>
        <w:rPr>
          <w:rFonts w:ascii="Verdana" w:eastAsia="Verdana" w:hAnsi="Verdana" w:cs="Times New Roman"/>
          <w:noProof/>
        </w:rPr>
        <w:t>žadovaných touto smlouvou o ostraze</w:t>
      </w:r>
      <w:r w:rsidR="00FD2697" w:rsidRPr="00FD2697">
        <w:rPr>
          <w:rFonts w:ascii="Verdana" w:eastAsia="Verdana" w:hAnsi="Verdana" w:cs="Times New Roman"/>
          <w:noProof/>
        </w:rPr>
        <w:t xml:space="preserve"> je plně seznámen.</w:t>
      </w:r>
    </w:p>
    <w:p w:rsidR="00FD2697" w:rsidRPr="00FD2697" w:rsidRDefault="004A3181"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FD2697" w:rsidRPr="00FD2697">
        <w:rPr>
          <w:rFonts w:ascii="Verdana" w:eastAsia="Verdana" w:hAnsi="Verdana" w:cs="Times New Roman"/>
          <w:noProof/>
        </w:rPr>
        <w:t xml:space="preserve"> se dále zavazuje respektovat změny předpisů objednatele a n</w:t>
      </w:r>
      <w:r>
        <w:rPr>
          <w:rFonts w:ascii="Verdana" w:eastAsia="Verdana" w:hAnsi="Verdana" w:cs="Times New Roman"/>
          <w:noProof/>
        </w:rPr>
        <w:t>orem, které se týkají předmětu plnění</w:t>
      </w:r>
      <w:r w:rsidR="00FD2697" w:rsidRPr="00FD2697">
        <w:rPr>
          <w:rFonts w:ascii="Verdana" w:eastAsia="Verdana" w:hAnsi="Verdana" w:cs="Times New Roman"/>
          <w:noProof/>
        </w:rPr>
        <w:t xml:space="preserve"> a jeho součástí, i pokud </w:t>
      </w:r>
      <w:r>
        <w:rPr>
          <w:rFonts w:ascii="Verdana" w:eastAsia="Verdana" w:hAnsi="Verdana" w:cs="Times New Roman"/>
          <w:noProof/>
        </w:rPr>
        <w:t>k nim dojde během provádění ostrahy</w:t>
      </w:r>
      <w:r w:rsidR="00FD2697" w:rsidRPr="00FD2697">
        <w:rPr>
          <w:rFonts w:ascii="Verdana" w:eastAsia="Verdana" w:hAnsi="Verdana" w:cs="Times New Roman"/>
          <w:noProof/>
        </w:rPr>
        <w:t xml:space="preserve"> a budou objednatelem uplatněny. Tyto změny budou řešeny včetně cenového ohodnocení v dodatc</w:t>
      </w:r>
      <w:r>
        <w:rPr>
          <w:rFonts w:ascii="Verdana" w:eastAsia="Verdana" w:hAnsi="Verdana" w:cs="Times New Roman"/>
          <w:noProof/>
        </w:rPr>
        <w:t>ích smlouvy, které je dodavatel</w:t>
      </w:r>
      <w:r w:rsidR="00FD2697" w:rsidRPr="00FD2697">
        <w:rPr>
          <w:rFonts w:ascii="Verdana" w:eastAsia="Verdana" w:hAnsi="Verdana" w:cs="Times New Roman"/>
          <w:noProof/>
        </w:rPr>
        <w:t xml:space="preserve"> povinen uzavřít.</w:t>
      </w:r>
    </w:p>
    <w:p w:rsidR="00FD2697" w:rsidRPr="00FD2697" w:rsidRDefault="004A3181"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FD2697" w:rsidRPr="00FD2697">
        <w:rPr>
          <w:rFonts w:ascii="Verdana" w:eastAsia="Verdana" w:hAnsi="Verdana" w:cs="Times New Roman"/>
          <w:noProof/>
        </w:rPr>
        <w:t xml:space="preserve"> je povinen dbát všech závazných stanovisek </w:t>
      </w:r>
      <w:r>
        <w:rPr>
          <w:rFonts w:ascii="Verdana" w:eastAsia="Verdana" w:hAnsi="Verdana" w:cs="Times New Roman"/>
          <w:noProof/>
        </w:rPr>
        <w:t>vzniklých při projednávání předmětu plnění</w:t>
      </w:r>
      <w:r w:rsidR="00B34821">
        <w:rPr>
          <w:rFonts w:ascii="Verdana" w:eastAsia="Verdana" w:hAnsi="Verdana" w:cs="Times New Roman"/>
          <w:noProof/>
        </w:rPr>
        <w:t xml:space="preserve"> </w:t>
      </w:r>
      <w:r w:rsidR="00FD2697" w:rsidRPr="00FD2697">
        <w:rPr>
          <w:rFonts w:ascii="Verdana" w:eastAsia="Verdana" w:hAnsi="Verdana" w:cs="Times New Roman"/>
          <w:noProof/>
        </w:rPr>
        <w:t>příslušných dotčených orgánů a institucí (účastníků řízení apod.).</w:t>
      </w:r>
    </w:p>
    <w:p w:rsidR="00FD2697" w:rsidRPr="00662F15" w:rsidRDefault="004A3181" w:rsidP="00FD32F9">
      <w:pPr>
        <w:numPr>
          <w:ilvl w:val="0"/>
          <w:numId w:val="4"/>
        </w:numPr>
        <w:tabs>
          <w:tab w:val="clear"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Předmět plnění</w:t>
      </w:r>
      <w:r w:rsidR="00D927A8">
        <w:rPr>
          <w:rFonts w:ascii="Verdana" w:eastAsia="Verdana" w:hAnsi="Verdana" w:cs="Times New Roman"/>
          <w:b/>
          <w:noProof/>
          <w:sz w:val="24"/>
          <w:szCs w:val="24"/>
        </w:rPr>
        <w:t xml:space="preserve"> ostrahy</w:t>
      </w:r>
    </w:p>
    <w:p w:rsidR="00F55C92" w:rsidRDefault="00D927A8" w:rsidP="00F55C92">
      <w:pPr>
        <w:numPr>
          <w:ilvl w:val="1"/>
          <w:numId w:val="4"/>
        </w:numPr>
        <w:tabs>
          <w:tab w:val="clear" w:pos="1191"/>
        </w:tabs>
        <w:rPr>
          <w:rFonts w:ascii="Verdana" w:eastAsia="Verdana" w:hAnsi="Verdana" w:cs="Times New Roman"/>
          <w:noProof/>
        </w:rPr>
      </w:pPr>
      <w:r>
        <w:rPr>
          <w:rFonts w:ascii="Verdana" w:eastAsia="Verdana" w:hAnsi="Verdana" w:cs="Times New Roman"/>
          <w:noProof/>
        </w:rPr>
        <w:t>Předmět plnění ostrahy spočívá v o</w:t>
      </w:r>
      <w:r w:rsidR="00F55C92">
        <w:rPr>
          <w:rFonts w:ascii="Verdana" w:eastAsia="Verdana" w:hAnsi="Verdana" w:cs="Times New Roman"/>
          <w:noProof/>
        </w:rPr>
        <w:t>ch</w:t>
      </w:r>
      <w:r>
        <w:rPr>
          <w:rFonts w:ascii="Verdana" w:eastAsia="Verdana" w:hAnsi="Verdana" w:cs="Times New Roman"/>
          <w:noProof/>
        </w:rPr>
        <w:t>raně</w:t>
      </w:r>
      <w:r w:rsidR="004A3181">
        <w:rPr>
          <w:rFonts w:ascii="Verdana" w:eastAsia="Verdana" w:hAnsi="Verdana" w:cs="Times New Roman"/>
          <w:noProof/>
        </w:rPr>
        <w:t xml:space="preserve"> majetku zadavatele</w:t>
      </w:r>
      <w:r>
        <w:rPr>
          <w:rFonts w:ascii="Verdana" w:eastAsia="Verdana" w:hAnsi="Verdana" w:cs="Times New Roman"/>
          <w:noProof/>
        </w:rPr>
        <w:t>, a to</w:t>
      </w:r>
      <w:r w:rsidR="00F55C92">
        <w:rPr>
          <w:rFonts w:ascii="Verdana" w:eastAsia="Verdana" w:hAnsi="Verdana" w:cs="Times New Roman"/>
          <w:noProof/>
        </w:rPr>
        <w:t xml:space="preserve"> </w:t>
      </w:r>
      <w:r w:rsidR="00F55C92" w:rsidRPr="00F55C92">
        <w:rPr>
          <w:rFonts w:cs="Times New Roman"/>
        </w:rPr>
        <w:t xml:space="preserve">provedení dohledu nad </w:t>
      </w:r>
      <w:r>
        <w:rPr>
          <w:rFonts w:cs="Times New Roman"/>
        </w:rPr>
        <w:t xml:space="preserve">(elektronickou zabezpečovací signalizací) </w:t>
      </w:r>
      <w:r w:rsidR="00F55C92" w:rsidRPr="00F55C92">
        <w:rPr>
          <w:rFonts w:cs="Times New Roman"/>
        </w:rPr>
        <w:t xml:space="preserve">EZS u technologických objektů v obvodu OŘ Praha, které jsou uvedeny v Příloze </w:t>
      </w:r>
      <w:r w:rsidR="00F55C92">
        <w:rPr>
          <w:rFonts w:cs="Times New Roman"/>
        </w:rPr>
        <w:t>č. 1</w:t>
      </w:r>
      <w:r w:rsidR="00F55C92" w:rsidRPr="00F55C92">
        <w:rPr>
          <w:rFonts w:cs="Times New Roman"/>
        </w:rPr>
        <w:t xml:space="preserve"> </w:t>
      </w:r>
      <w:r w:rsidR="00F55C92">
        <w:rPr>
          <w:rFonts w:cs="Times New Roman"/>
        </w:rPr>
        <w:t>této smlouvy.</w:t>
      </w:r>
    </w:p>
    <w:p w:rsidR="00F55C92" w:rsidRDefault="00F55C92" w:rsidP="00D927A8">
      <w:pPr>
        <w:ind w:left="1077"/>
        <w:rPr>
          <w:rFonts w:ascii="Verdana" w:eastAsia="Verdana" w:hAnsi="Verdana" w:cs="Times New Roman"/>
          <w:noProof/>
        </w:rPr>
      </w:pPr>
      <w:r w:rsidRPr="00920901">
        <w:t>Předmětem plnění je</w:t>
      </w:r>
      <w:r w:rsidR="00D927A8">
        <w:t xml:space="preserve"> zároveň i</w:t>
      </w:r>
      <w:r w:rsidRPr="00F55C92">
        <w:rPr>
          <w:rFonts w:ascii="Verdana" w:hAnsi="Verdana"/>
          <w:b/>
        </w:rPr>
        <w:t xml:space="preserve"> </w:t>
      </w:r>
      <w:r w:rsidRPr="00920901">
        <w:t>závazek dod</w:t>
      </w:r>
      <w:r w:rsidR="00D927A8">
        <w:t xml:space="preserve">avatele na základě převzetí </w:t>
      </w:r>
      <w:r w:rsidRPr="00920901">
        <w:t xml:space="preserve">informace o poplachové události z dispečinku odběratele, provést neprodleně všechna dohodnutá účinná opatření </w:t>
      </w:r>
      <w:r w:rsidR="00D927A8">
        <w:t xml:space="preserve">(telefonické ověření poplachu) </w:t>
      </w:r>
      <w:r w:rsidRPr="00920901">
        <w:t>a odborný zásah</w:t>
      </w:r>
      <w:r>
        <w:t>.</w:t>
      </w:r>
    </w:p>
    <w:p w:rsidR="00F55C92" w:rsidRDefault="00653FDC" w:rsidP="00F55C92">
      <w:pPr>
        <w:numPr>
          <w:ilvl w:val="1"/>
          <w:numId w:val="4"/>
        </w:numPr>
        <w:tabs>
          <w:tab w:val="clear" w:pos="1191"/>
        </w:tabs>
        <w:rPr>
          <w:rFonts w:ascii="Verdana" w:eastAsia="Verdana" w:hAnsi="Verdana" w:cs="Times New Roman"/>
          <w:noProof/>
        </w:rPr>
      </w:pPr>
      <w:r>
        <w:lastRenderedPageBreak/>
        <w:t xml:space="preserve">Dodavatel se zavazuje </w:t>
      </w:r>
      <w:r w:rsidR="00F55C92" w:rsidRPr="00920901">
        <w:t xml:space="preserve">provést </w:t>
      </w:r>
      <w:r>
        <w:t>veškerá</w:t>
      </w:r>
      <w:r w:rsidR="00F55C92">
        <w:t xml:space="preserve"> potřebná opatření p</w:t>
      </w:r>
      <w:r w:rsidR="00F55C92" w:rsidRPr="00920901">
        <w:t>ro zajištění nepřetržité</w:t>
      </w:r>
      <w:r w:rsidR="00F55C92">
        <w:t xml:space="preserve"> při</w:t>
      </w:r>
      <w:r w:rsidR="00F55C92" w:rsidRPr="00920901">
        <w:t>pravenosti k provedení zásahu v objektu odběra</w:t>
      </w:r>
      <w:r w:rsidR="00F55C92">
        <w:t>tele (rozumí se tzv. zásahový plán - pří</w:t>
      </w:r>
      <w:r w:rsidR="00F55C92" w:rsidRPr="00920901">
        <w:t>jezd,</w:t>
      </w:r>
      <w:r w:rsidR="00F55C92">
        <w:t xml:space="preserve"> </w:t>
      </w:r>
      <w:r w:rsidR="00F55C92" w:rsidRPr="00920901">
        <w:t>popis objektu, připravenost výjezdové jednotky atd.).</w:t>
      </w:r>
    </w:p>
    <w:p w:rsidR="000B39E3" w:rsidRPr="00653FDC" w:rsidRDefault="00653FDC" w:rsidP="00653FDC">
      <w:pPr>
        <w:numPr>
          <w:ilvl w:val="1"/>
          <w:numId w:val="4"/>
        </w:numPr>
        <w:tabs>
          <w:tab w:val="clear" w:pos="1191"/>
        </w:tabs>
        <w:rPr>
          <w:rFonts w:ascii="Verdana" w:eastAsia="Verdana" w:hAnsi="Verdana" w:cs="Times New Roman"/>
          <w:noProof/>
        </w:rPr>
      </w:pPr>
      <w:r>
        <w:rPr>
          <w:rFonts w:cs="Arial"/>
        </w:rPr>
        <w:t>V</w:t>
      </w:r>
      <w:r w:rsidR="00F55C92" w:rsidRPr="00F55C92">
        <w:rPr>
          <w:rFonts w:cs="Arial"/>
        </w:rPr>
        <w:t> případě nahlášení poplachu je nutné objekt překontrolovat přímo na místě.</w:t>
      </w:r>
    </w:p>
    <w:p w:rsidR="00653FDC" w:rsidRDefault="00156D63" w:rsidP="00653FDC">
      <w:pPr>
        <w:pStyle w:val="slovanseznam2"/>
        <w:rPr>
          <w:rFonts w:ascii="Verdana" w:eastAsia="Verdana" w:hAnsi="Verdana" w:cs="Times New Roman"/>
          <w:noProof/>
        </w:rPr>
      </w:pPr>
      <w:r>
        <w:rPr>
          <w:rFonts w:ascii="Verdana" w:eastAsia="Verdana" w:hAnsi="Verdana" w:cs="Times New Roman"/>
          <w:noProof/>
        </w:rPr>
        <w:t>M</w:t>
      </w:r>
      <w:r w:rsidR="00653FDC">
        <w:rPr>
          <w:rFonts w:ascii="Verdana" w:eastAsia="Verdana" w:hAnsi="Verdana" w:cs="Times New Roman"/>
          <w:noProof/>
        </w:rPr>
        <w:t>ístem provedení ostrahy jsou technologické objekty</w:t>
      </w:r>
      <w:r w:rsidR="00653FDC" w:rsidRPr="00653FDC">
        <w:rPr>
          <w:rFonts w:ascii="Verdana" w:eastAsia="Verdana" w:hAnsi="Verdana" w:cs="Times New Roman"/>
          <w:noProof/>
        </w:rPr>
        <w:t xml:space="preserve"> v obvodu OŘ Praha, které jsou uvedeny v Příloze č. 1 této smlouvy.</w:t>
      </w:r>
    </w:p>
    <w:p w:rsidR="00653FDC" w:rsidRPr="00653FDC" w:rsidRDefault="00653FDC" w:rsidP="00653FDC">
      <w:pPr>
        <w:pStyle w:val="slovanseznam2"/>
        <w:numPr>
          <w:ilvl w:val="0"/>
          <w:numId w:val="0"/>
        </w:numPr>
        <w:ind w:left="1077"/>
        <w:rPr>
          <w:rFonts w:ascii="Verdana" w:eastAsia="Verdana" w:hAnsi="Verdana" w:cs="Times New Roman"/>
          <w:noProof/>
        </w:rPr>
      </w:pPr>
    </w:p>
    <w:p w:rsidR="000B39E3" w:rsidRDefault="00156D63" w:rsidP="00FD32F9">
      <w:pPr>
        <w:numPr>
          <w:ilvl w:val="1"/>
          <w:numId w:val="4"/>
        </w:numPr>
        <w:tabs>
          <w:tab w:val="clear" w:pos="1191"/>
          <w:tab w:val="num" w:pos="-3402"/>
        </w:tabs>
        <w:rPr>
          <w:rFonts w:ascii="Verdana" w:eastAsia="Verdana" w:hAnsi="Verdana" w:cs="Times New Roman"/>
          <w:noProof/>
        </w:rPr>
      </w:pPr>
      <w:r>
        <w:rPr>
          <w:rFonts w:ascii="Verdana" w:eastAsia="Verdana" w:hAnsi="Verdana" w:cs="Times New Roman"/>
          <w:noProof/>
        </w:rPr>
        <w:t>Provádění ostrahy</w:t>
      </w:r>
      <w:r w:rsidR="000B39E3" w:rsidRPr="00662F15">
        <w:rPr>
          <w:rFonts w:ascii="Verdana" w:eastAsia="Verdana" w:hAnsi="Verdana" w:cs="Times New Roman"/>
          <w:noProof/>
        </w:rPr>
        <w:t xml:space="preserve"> je </w:t>
      </w:r>
      <w:r>
        <w:rPr>
          <w:rFonts w:ascii="Verdana" w:eastAsia="Verdana" w:hAnsi="Verdana" w:cs="Times New Roman"/>
          <w:noProof/>
        </w:rPr>
        <w:t>realizováno</w:t>
      </w:r>
      <w:r w:rsidR="000B39E3" w:rsidRPr="00662F15">
        <w:rPr>
          <w:rFonts w:ascii="Verdana" w:eastAsia="Verdana" w:hAnsi="Verdana" w:cs="Times New Roman"/>
          <w:noProof/>
        </w:rPr>
        <w:t xml:space="preserve"> na majetku ČR s právem </w:t>
      </w:r>
      <w:r w:rsidR="009367D0">
        <w:rPr>
          <w:rFonts w:ascii="Verdana" w:eastAsia="Verdana" w:hAnsi="Verdana" w:cs="Times New Roman"/>
          <w:noProof/>
        </w:rPr>
        <w:t>hospodařit pro Správu železnic</w:t>
      </w:r>
      <w:r w:rsidR="000B39E3" w:rsidRPr="00662F15">
        <w:rPr>
          <w:rFonts w:ascii="Verdana" w:eastAsia="Verdana" w:hAnsi="Verdana" w:cs="Times New Roman"/>
          <w:noProof/>
        </w:rPr>
        <w:t>, státní organizaci (dále t</w:t>
      </w:r>
      <w:r w:rsidR="009367D0">
        <w:rPr>
          <w:rFonts w:ascii="Verdana" w:eastAsia="Verdana" w:hAnsi="Verdana" w:cs="Times New Roman"/>
          <w:noProof/>
        </w:rPr>
        <w:t>éž SŽ</w:t>
      </w:r>
      <w:r w:rsidR="000B39E3" w:rsidRPr="00662F15">
        <w:rPr>
          <w:rFonts w:ascii="Verdana" w:eastAsia="Verdana" w:hAnsi="Verdana" w:cs="Times New Roman"/>
          <w:noProof/>
        </w:rPr>
        <w:t>).</w:t>
      </w:r>
    </w:p>
    <w:p w:rsidR="00156D63" w:rsidRPr="00662F15" w:rsidRDefault="00156D63" w:rsidP="00FD32F9">
      <w:pPr>
        <w:numPr>
          <w:ilvl w:val="1"/>
          <w:numId w:val="4"/>
        </w:numPr>
        <w:tabs>
          <w:tab w:val="clear" w:pos="1191"/>
          <w:tab w:val="num" w:pos="-3402"/>
        </w:tabs>
        <w:rPr>
          <w:rFonts w:ascii="Verdana" w:eastAsia="Verdana" w:hAnsi="Verdana" w:cs="Times New Roman"/>
          <w:noProof/>
        </w:rPr>
      </w:pPr>
      <w:r>
        <w:rPr>
          <w:rFonts w:ascii="Verdana" w:eastAsia="Verdana" w:hAnsi="Verdana" w:cs="Times New Roman"/>
          <w:noProof/>
        </w:rPr>
        <w:t>Dodavatel při výkonu ostrahy plní povinnosti a užívá práv specifikovaných v čl. 6 této smlouvy.</w:t>
      </w:r>
    </w:p>
    <w:p w:rsidR="000B39E3" w:rsidRPr="00662F15" w:rsidRDefault="008B3B48" w:rsidP="00FD32F9">
      <w:pPr>
        <w:numPr>
          <w:ilvl w:val="1"/>
          <w:numId w:val="4"/>
        </w:numPr>
        <w:tabs>
          <w:tab w:val="clear" w:pos="1191"/>
          <w:tab w:val="num" w:pos="-3402"/>
        </w:tabs>
        <w:rPr>
          <w:rFonts w:ascii="Verdana" w:eastAsia="Verdana" w:hAnsi="Verdana" w:cs="Times New Roman"/>
          <w:noProof/>
        </w:rPr>
      </w:pPr>
      <w:r>
        <w:rPr>
          <w:rFonts w:ascii="Verdana" w:eastAsia="Verdana" w:hAnsi="Verdana" w:cs="Times New Roman"/>
          <w:noProof/>
        </w:rPr>
        <w:t>Dodavatel</w:t>
      </w:r>
      <w:r w:rsidR="000B39E3" w:rsidRPr="00662F15">
        <w:rPr>
          <w:rFonts w:ascii="Verdana" w:eastAsia="Verdana" w:hAnsi="Verdana" w:cs="Times New Roman"/>
          <w:noProof/>
        </w:rPr>
        <w:t xml:space="preserve"> není </w:t>
      </w:r>
      <w:r w:rsidR="00156D63">
        <w:rPr>
          <w:rFonts w:ascii="Verdana" w:eastAsia="Verdana" w:hAnsi="Verdana" w:cs="Times New Roman"/>
          <w:noProof/>
        </w:rPr>
        <w:t>oprávněn pověřit prováděním činnosti</w:t>
      </w:r>
      <w:r w:rsidR="000B39E3" w:rsidRPr="00662F15">
        <w:rPr>
          <w:rFonts w:ascii="Verdana" w:eastAsia="Verdana" w:hAnsi="Verdana" w:cs="Times New Roman"/>
          <w:noProof/>
        </w:rPr>
        <w:t xml:space="preserve"> dle této smlouvy </w:t>
      </w:r>
      <w:r w:rsidR="00A02C3E">
        <w:rPr>
          <w:rFonts w:ascii="Verdana" w:eastAsia="Verdana" w:hAnsi="Verdana" w:cs="Times New Roman"/>
          <w:noProof/>
        </w:rPr>
        <w:t>poddod</w:t>
      </w:r>
      <w:r w:rsidR="000B39E3" w:rsidRPr="00662F15">
        <w:rPr>
          <w:rFonts w:ascii="Verdana" w:eastAsia="Verdana" w:hAnsi="Verdana" w:cs="Times New Roman"/>
          <w:noProof/>
        </w:rPr>
        <w:t xml:space="preserve">avatele, kteří nejsou uvedeni v této smlouvě. Měnit </w:t>
      </w:r>
      <w:r w:rsidR="00A02C3E">
        <w:rPr>
          <w:rFonts w:ascii="Verdana" w:eastAsia="Verdana" w:hAnsi="Verdana" w:cs="Times New Roman"/>
          <w:noProof/>
        </w:rPr>
        <w:t>poddod</w:t>
      </w:r>
      <w:r w:rsidR="000B39E3" w:rsidRPr="00662F15">
        <w:rPr>
          <w:rFonts w:ascii="Verdana" w:eastAsia="Verdana" w:hAnsi="Verdana" w:cs="Times New Roman"/>
          <w:noProof/>
        </w:rPr>
        <w:t>avatele lze pouze na základě písemných dodatků k této smlouvě.</w:t>
      </w:r>
      <w:r w:rsidR="00BE27A5">
        <w:rPr>
          <w:rFonts w:ascii="Verdana" w:eastAsia="Verdana" w:hAnsi="Verdana" w:cs="Times New Roman"/>
          <w:noProof/>
        </w:rPr>
        <w:t xml:space="preserve"> Dodavatel se zavazuje, že ve smlouvách mezi ním a poddodavateli vždy stanoví stejnou dobu splatnosti faktur vůči svým poddodavatelům, jaká je stanovena</w:t>
      </w:r>
      <w:r w:rsidR="00EA7701">
        <w:rPr>
          <w:rFonts w:ascii="Verdana" w:eastAsia="Verdana" w:hAnsi="Verdana" w:cs="Times New Roman"/>
          <w:noProof/>
        </w:rPr>
        <w:t xml:space="preserve"> </w:t>
      </w:r>
      <w:r w:rsidR="00BE27A5">
        <w:rPr>
          <w:rFonts w:ascii="Verdana" w:eastAsia="Verdana" w:hAnsi="Verdana" w:cs="Times New Roman"/>
          <w:noProof/>
        </w:rPr>
        <w:t xml:space="preserve">v této smlouvě. Na vyžádání objednatele předloží dodavatel smlouvy uzavřené s poddodavateli prokazující tuto skutečnost. </w:t>
      </w:r>
    </w:p>
    <w:p w:rsidR="000B39E3" w:rsidRDefault="00A02C3E" w:rsidP="00FD32F9">
      <w:pPr>
        <w:numPr>
          <w:ilvl w:val="1"/>
          <w:numId w:val="4"/>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000B39E3" w:rsidRPr="00362E19">
        <w:rPr>
          <w:rFonts w:ascii="Verdana" w:eastAsia="Verdana" w:hAnsi="Verdana" w:cs="Times New Roman"/>
          <w:noProof/>
          <w:highlight w:val="yellow"/>
        </w:rPr>
        <w:t>avatelem je / jsou …………: (existuje-li, vypsat jejich název adresy, IČ a činnosti, včetně jejich finančního objemu vyjádřeného v procentech z </w:t>
      </w:r>
      <w:r w:rsidR="008B3B48">
        <w:rPr>
          <w:rFonts w:ascii="Verdana" w:eastAsia="Verdana" w:hAnsi="Verdana" w:cs="Times New Roman"/>
          <w:noProof/>
          <w:highlight w:val="yellow"/>
        </w:rPr>
        <w:t>celkového finančního objemu předmětu plnění</w:t>
      </w:r>
      <w:r w:rsidR="000B39E3" w:rsidRPr="00362E19">
        <w:rPr>
          <w:rFonts w:ascii="Verdana" w:eastAsia="Verdana" w:hAnsi="Verdana" w:cs="Times New Roman"/>
          <w:noProof/>
          <w:highlight w:val="yellow"/>
        </w:rPr>
        <w:t>, které budou provádět – jinak celý bod vymazat).</w:t>
      </w:r>
    </w:p>
    <w:p w:rsidR="004A3181" w:rsidRPr="00362E19" w:rsidRDefault="004A3181" w:rsidP="004A3181">
      <w:pPr>
        <w:ind w:left="1077"/>
        <w:rPr>
          <w:rFonts w:ascii="Verdana" w:eastAsia="Verdana" w:hAnsi="Verdana" w:cs="Times New Roman"/>
          <w:noProof/>
          <w:highlight w:val="yellow"/>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0B39E3" w:rsidRPr="00662F15" w:rsidRDefault="00DB2370"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 se zavazuje provádět smluvenou činnost po dobu určitou a to v termínu</w:t>
      </w:r>
      <w:r w:rsidR="000B39E3" w:rsidRPr="00662F15">
        <w:rPr>
          <w:rFonts w:ascii="Verdana" w:eastAsia="Verdana" w:hAnsi="Verdana" w:cs="Times New Roman"/>
          <w:noProof/>
        </w:rPr>
        <w:t>:</w:t>
      </w:r>
    </w:p>
    <w:p w:rsidR="000B39E3" w:rsidRPr="003F4BBA" w:rsidRDefault="00DE47CB" w:rsidP="00362E19">
      <w:pPr>
        <w:pStyle w:val="Odstavecseseznamem"/>
        <w:spacing w:before="120"/>
        <w:ind w:left="1004"/>
        <w:rPr>
          <w:b/>
        </w:rPr>
      </w:pPr>
      <w:r w:rsidRPr="003F4BBA">
        <w:t>Zahájení ostrahy</w:t>
      </w:r>
      <w:r w:rsidR="000B39E3" w:rsidRPr="003F4BBA">
        <w:t xml:space="preserve">: </w:t>
      </w:r>
      <w:r w:rsidR="009367D0" w:rsidRPr="003F4BBA">
        <w:rPr>
          <w:b/>
        </w:rPr>
        <w:t>01. 1</w:t>
      </w:r>
      <w:r w:rsidRPr="003F4BBA">
        <w:rPr>
          <w:b/>
        </w:rPr>
        <w:t>1. 2020</w:t>
      </w:r>
      <w:r w:rsidR="000B39E3" w:rsidRPr="003F4BBA">
        <w:rPr>
          <w:b/>
        </w:rPr>
        <w:tab/>
        <w:t xml:space="preserve"> </w:t>
      </w:r>
    </w:p>
    <w:p w:rsidR="00156D63" w:rsidRPr="003F4BBA" w:rsidRDefault="00DE47CB" w:rsidP="00156D63">
      <w:pPr>
        <w:pStyle w:val="Odstavecseseznamem"/>
        <w:ind w:left="1004"/>
        <w:rPr>
          <w:b/>
        </w:rPr>
      </w:pPr>
      <w:r w:rsidRPr="003F4BBA">
        <w:t>Ukončení ostrahy</w:t>
      </w:r>
      <w:r w:rsidR="000B39E3" w:rsidRPr="003F4BBA">
        <w:t>:</w:t>
      </w:r>
      <w:r w:rsidR="009367D0" w:rsidRPr="003F4BBA">
        <w:rPr>
          <w:b/>
        </w:rPr>
        <w:t xml:space="preserve"> 31. 10. 2023</w:t>
      </w:r>
    </w:p>
    <w:p w:rsidR="00156D63" w:rsidRPr="003F4BBA" w:rsidRDefault="00156D63" w:rsidP="00FD32F9">
      <w:pPr>
        <w:numPr>
          <w:ilvl w:val="1"/>
          <w:numId w:val="4"/>
        </w:numPr>
        <w:tabs>
          <w:tab w:val="clear" w:pos="1191"/>
        </w:tabs>
        <w:rPr>
          <w:rFonts w:ascii="Verdana" w:eastAsia="Verdana" w:hAnsi="Verdana" w:cs="Times New Roman"/>
          <w:noProof/>
          <w:color w:val="000000" w:themeColor="text1"/>
        </w:rPr>
      </w:pPr>
      <w:r w:rsidRPr="003F4BBA">
        <w:rPr>
          <w:rFonts w:ascii="Verdana" w:eastAsia="Verdana" w:hAnsi="Verdana" w:cs="Times New Roman"/>
          <w:noProof/>
          <w:color w:val="000000" w:themeColor="text1"/>
        </w:rPr>
        <w:t>Smlouvu je možné vypovědět bez uve</w:t>
      </w:r>
      <w:r w:rsidR="003F4BBA" w:rsidRPr="003F4BBA">
        <w:rPr>
          <w:rFonts w:ascii="Verdana" w:eastAsia="Verdana" w:hAnsi="Verdana" w:cs="Times New Roman"/>
          <w:noProof/>
          <w:color w:val="000000" w:themeColor="text1"/>
        </w:rPr>
        <w:t>dení důvodu s výpovědní lhůtou 3</w:t>
      </w:r>
      <w:r w:rsidRPr="003F4BBA">
        <w:rPr>
          <w:rFonts w:ascii="Verdana" w:eastAsia="Verdana" w:hAnsi="Verdana" w:cs="Times New Roman"/>
          <w:noProof/>
          <w:color w:val="000000" w:themeColor="text1"/>
        </w:rPr>
        <w:t xml:space="preserve"> měsíc</w:t>
      </w:r>
      <w:r w:rsidR="003F4BBA" w:rsidRPr="003F4BBA">
        <w:rPr>
          <w:rFonts w:ascii="Verdana" w:eastAsia="Verdana" w:hAnsi="Verdana" w:cs="Times New Roman"/>
          <w:noProof/>
          <w:color w:val="000000" w:themeColor="text1"/>
        </w:rPr>
        <w:t>e</w:t>
      </w:r>
      <w:r w:rsidRPr="003F4BBA">
        <w:rPr>
          <w:rFonts w:ascii="Verdana" w:eastAsia="Verdana" w:hAnsi="Verdana" w:cs="Times New Roman"/>
          <w:noProof/>
          <w:color w:val="000000" w:themeColor="text1"/>
        </w:rPr>
        <w:t>. Výpovědní lhůta počíná běžet první den měsíce následujícího po dni doručení písemné výpovědi jedné smluvní strany na adresu druhé smluvní strany uvedenou v čl. I této smlouvy.</w:t>
      </w:r>
    </w:p>
    <w:p w:rsidR="000B39E3" w:rsidRPr="00662F15" w:rsidRDefault="001465D6" w:rsidP="00FD32F9">
      <w:pPr>
        <w:numPr>
          <w:ilvl w:val="0"/>
          <w:numId w:val="4"/>
        </w:numPr>
        <w:tabs>
          <w:tab w:val="clear"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Smluvní cena</w:t>
      </w:r>
    </w:p>
    <w:p w:rsidR="007D6891" w:rsidRPr="007D6891" w:rsidRDefault="003F4BBA" w:rsidP="007D6891">
      <w:pPr>
        <w:numPr>
          <w:ilvl w:val="1"/>
          <w:numId w:val="4"/>
        </w:numPr>
        <w:tabs>
          <w:tab w:val="clear" w:pos="1191"/>
        </w:tabs>
        <w:rPr>
          <w:rFonts w:ascii="Verdana" w:eastAsia="Verdana" w:hAnsi="Verdana" w:cs="Times New Roman"/>
          <w:noProof/>
        </w:rPr>
      </w:pPr>
      <w:r>
        <w:rPr>
          <w:rFonts w:ascii="Verdana" w:eastAsia="Verdana" w:hAnsi="Verdana" w:cs="Times New Roman"/>
          <w:noProof/>
        </w:rPr>
        <w:t xml:space="preserve">Cena za plnění smlouvy je </w:t>
      </w:r>
      <w:r w:rsidR="007D6891" w:rsidRPr="007D6891">
        <w:rPr>
          <w:rFonts w:ascii="Verdana" w:eastAsia="Verdana" w:hAnsi="Verdana" w:cs="Times New Roman"/>
          <w:noProof/>
        </w:rPr>
        <w:t xml:space="preserve">uvedena v příloze č. </w:t>
      </w:r>
      <w:r w:rsidR="007D6891">
        <w:rPr>
          <w:rFonts w:ascii="Verdana" w:eastAsia="Verdana" w:hAnsi="Verdana" w:cs="Times New Roman"/>
          <w:noProof/>
        </w:rPr>
        <w:t>1</w:t>
      </w:r>
      <w:r w:rsidR="007D6891" w:rsidRPr="007D6891">
        <w:rPr>
          <w:rFonts w:ascii="Verdana" w:eastAsia="Verdana" w:hAnsi="Verdana" w:cs="Times New Roman"/>
          <w:noProof/>
        </w:rPr>
        <w:t xml:space="preserve"> této Smlouvy. Tyto ceny jsou cenou konečnou, zahrnující veškeré související náklady Poskytovatele, včetně nákladů na dopravu apod. </w:t>
      </w:r>
      <w:r w:rsidR="007F2A85">
        <w:rPr>
          <w:rFonts w:ascii="Verdana" w:eastAsia="Verdana" w:hAnsi="Verdana" w:cs="Times New Roman"/>
          <w:noProof/>
        </w:rPr>
        <w:t>Dodavate</w:t>
      </w:r>
      <w:r w:rsidR="007D6891" w:rsidRPr="007D6891">
        <w:rPr>
          <w:rFonts w:ascii="Verdana" w:eastAsia="Verdana" w:hAnsi="Verdana" w:cs="Times New Roman"/>
          <w:noProof/>
        </w:rPr>
        <w:t>l je těmito cenami vázán po dobu plnění z této Smlouvy.</w:t>
      </w:r>
    </w:p>
    <w:p w:rsidR="007D6891" w:rsidRPr="007D6891" w:rsidRDefault="007D6891" w:rsidP="007D6891">
      <w:pPr>
        <w:numPr>
          <w:ilvl w:val="1"/>
          <w:numId w:val="4"/>
        </w:numPr>
        <w:tabs>
          <w:tab w:val="clear" w:pos="1191"/>
        </w:tabs>
        <w:rPr>
          <w:rFonts w:ascii="Verdana" w:eastAsia="Verdana" w:hAnsi="Verdana" w:cs="Times New Roman"/>
          <w:noProof/>
        </w:rPr>
      </w:pPr>
      <w:r w:rsidRPr="007D6891">
        <w:rPr>
          <w:rFonts w:ascii="Verdana" w:eastAsia="Verdana" w:hAnsi="Verdana" w:cs="Times New Roman"/>
          <w:noProof/>
        </w:rPr>
        <w:t>Objednatel se zavazuje za ř</w:t>
      </w:r>
      <w:r w:rsidR="003F4BBA">
        <w:rPr>
          <w:rFonts w:ascii="Verdana" w:eastAsia="Verdana" w:hAnsi="Verdana" w:cs="Times New Roman"/>
          <w:noProof/>
        </w:rPr>
        <w:t>ádně provedenou ostrahu</w:t>
      </w:r>
      <w:r w:rsidRPr="007D6891">
        <w:rPr>
          <w:rFonts w:ascii="Verdana" w:eastAsia="Verdana" w:hAnsi="Verdana" w:cs="Times New Roman"/>
          <w:noProof/>
        </w:rPr>
        <w:t xml:space="preserve"> zaplatit </w:t>
      </w:r>
      <w:r w:rsidR="007F2A85">
        <w:rPr>
          <w:rFonts w:ascii="Verdana" w:eastAsia="Verdana" w:hAnsi="Verdana" w:cs="Times New Roman"/>
          <w:noProof/>
        </w:rPr>
        <w:t>Doda</w:t>
      </w:r>
      <w:r w:rsidRPr="007D6891">
        <w:rPr>
          <w:rFonts w:ascii="Verdana" w:eastAsia="Verdana" w:hAnsi="Verdana" w:cs="Times New Roman"/>
          <w:noProof/>
        </w:rPr>
        <w:t xml:space="preserve">vateli za podmínek stanovených touto Smlouvou </w:t>
      </w:r>
      <w:r w:rsidR="003F4BBA">
        <w:rPr>
          <w:rFonts w:ascii="Verdana" w:eastAsia="Verdana" w:hAnsi="Verdana" w:cs="Times New Roman"/>
          <w:noProof/>
        </w:rPr>
        <w:t>smluvní cenu.</w:t>
      </w:r>
    </w:p>
    <w:p w:rsidR="007D6891" w:rsidRPr="007D6891" w:rsidRDefault="007D6891" w:rsidP="007D6891">
      <w:pPr>
        <w:numPr>
          <w:ilvl w:val="1"/>
          <w:numId w:val="4"/>
        </w:numPr>
        <w:tabs>
          <w:tab w:val="clear" w:pos="1191"/>
        </w:tabs>
        <w:rPr>
          <w:rFonts w:ascii="Verdana" w:eastAsia="Verdana" w:hAnsi="Verdana" w:cs="Times New Roman"/>
          <w:noProof/>
        </w:rPr>
      </w:pPr>
      <w:r w:rsidRPr="007D6891">
        <w:rPr>
          <w:rFonts w:ascii="Verdana" w:eastAsia="Verdana" w:hAnsi="Verdana" w:cs="Times New Roman"/>
          <w:noProof/>
        </w:rPr>
        <w:t xml:space="preserve">Smluvní strany se dohodly, že </w:t>
      </w:r>
      <w:r w:rsidR="007F2A85">
        <w:rPr>
          <w:rFonts w:ascii="Verdana" w:eastAsia="Verdana" w:hAnsi="Verdana" w:cs="Times New Roman"/>
          <w:noProof/>
        </w:rPr>
        <w:t>Dodavatel</w:t>
      </w:r>
      <w:r w:rsidRPr="007D6891">
        <w:rPr>
          <w:rFonts w:ascii="Verdana" w:eastAsia="Verdana" w:hAnsi="Verdana" w:cs="Times New Roman"/>
          <w:noProof/>
        </w:rPr>
        <w:t xml:space="preserve"> na sebe přebírá nebezpečí změny okolností ve smyslu ust. § 1765 odst. 2 občanského zákoníku. Tzn., že </w:t>
      </w:r>
      <w:r w:rsidR="007F2A85">
        <w:rPr>
          <w:rFonts w:ascii="Verdana" w:eastAsia="Verdana" w:hAnsi="Verdana" w:cs="Times New Roman"/>
          <w:noProof/>
        </w:rPr>
        <w:t>Doda</w:t>
      </w:r>
      <w:r w:rsidRPr="007D6891">
        <w:rPr>
          <w:rFonts w:ascii="Verdana" w:eastAsia="Verdana" w:hAnsi="Verdana" w:cs="Times New Roman"/>
          <w:noProof/>
        </w:rPr>
        <w:t>vateli nevznikne vůči Objednateli při změně okolností právo domáhat se obnovení jednání o Sm</w:t>
      </w:r>
      <w:r w:rsidR="003F4BBA">
        <w:rPr>
          <w:rFonts w:ascii="Verdana" w:eastAsia="Verdana" w:hAnsi="Verdana" w:cs="Times New Roman"/>
          <w:noProof/>
        </w:rPr>
        <w:t>louvě ani zvýšení Ceny za ostrahu</w:t>
      </w:r>
      <w:r w:rsidRPr="007D6891">
        <w:rPr>
          <w:rFonts w:ascii="Verdana" w:eastAsia="Verdana" w:hAnsi="Verdana" w:cs="Times New Roman"/>
          <w:noProof/>
        </w:rPr>
        <w:t xml:space="preserve"> ani zrušení Smlouvy.</w:t>
      </w:r>
    </w:p>
    <w:p w:rsidR="00316123" w:rsidRPr="007F2A85" w:rsidRDefault="007F2A85" w:rsidP="007F2A85">
      <w:pPr>
        <w:numPr>
          <w:ilvl w:val="1"/>
          <w:numId w:val="4"/>
        </w:numPr>
        <w:tabs>
          <w:tab w:val="clear" w:pos="1191"/>
        </w:tabs>
        <w:rPr>
          <w:rFonts w:ascii="Verdana" w:eastAsia="Verdana" w:hAnsi="Verdana" w:cs="Times New Roman"/>
          <w:noProof/>
        </w:rPr>
      </w:pPr>
      <w:r>
        <w:rPr>
          <w:rFonts w:ascii="Verdana" w:eastAsia="Verdana" w:hAnsi="Verdana" w:cs="Times New Roman"/>
          <w:noProof/>
        </w:rPr>
        <w:lastRenderedPageBreak/>
        <w:t>Dodavatel</w:t>
      </w:r>
      <w:r w:rsidR="007D6891" w:rsidRPr="007D6891">
        <w:rPr>
          <w:rFonts w:ascii="Verdana" w:eastAsia="Verdana" w:hAnsi="Verdana" w:cs="Times New Roman"/>
          <w:noProof/>
        </w:rPr>
        <w:t xml:space="preserve"> uzavřením smlouvy o </w:t>
      </w:r>
      <w:r>
        <w:rPr>
          <w:rFonts w:ascii="Verdana" w:eastAsia="Verdana" w:hAnsi="Verdana" w:cs="Times New Roman"/>
          <w:noProof/>
        </w:rPr>
        <w:t>ostraze</w:t>
      </w:r>
      <w:r w:rsidR="007D6891" w:rsidRPr="007D6891">
        <w:rPr>
          <w:rFonts w:ascii="Verdana" w:eastAsia="Verdana" w:hAnsi="Verdana" w:cs="Times New Roman"/>
          <w:noProof/>
        </w:rPr>
        <w:t xml:space="preserve"> prohlašuje, že cena za služby obsahuje ocenění služeb v rozsahu všech prací a technologických postupů nutných k řádnému provádění služeb bez vad a je si vědom toho, že nebude v průběhu provádění služeb zvyšována cena za jejich provedení. Cena služeb obsahuje veškeré náklady </w:t>
      </w:r>
      <w:r>
        <w:rPr>
          <w:rFonts w:ascii="Verdana" w:eastAsia="Verdana" w:hAnsi="Verdana" w:cs="Times New Roman"/>
          <w:noProof/>
        </w:rPr>
        <w:t>Dodavatele</w:t>
      </w:r>
      <w:r w:rsidR="007D6891" w:rsidRPr="007D6891">
        <w:rPr>
          <w:rFonts w:ascii="Verdana" w:eastAsia="Verdana" w:hAnsi="Verdana" w:cs="Times New Roman"/>
          <w:noProof/>
        </w:rPr>
        <w:t xml:space="preserve"> na provedení služeb.</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316123" w:rsidRDefault="00316123"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362E19">
        <w:rPr>
          <w:rFonts w:ascii="Verdana" w:eastAsia="Verdana" w:hAnsi="Verdana" w:cs="Times New Roman"/>
          <w:noProof/>
        </w:rPr>
        <w:t xml:space="preserve"> </w:t>
      </w:r>
      <w:r w:rsidR="007F2A85">
        <w:rPr>
          <w:rFonts w:ascii="Verdana" w:eastAsia="Verdana" w:hAnsi="Verdana" w:cs="Times New Roman"/>
          <w:noProof/>
        </w:rPr>
        <w:t>b</w:t>
      </w:r>
      <w:r>
        <w:rPr>
          <w:rFonts w:ascii="Verdana" w:eastAsia="Verdana" w:hAnsi="Verdana" w:cs="Times New Roman"/>
          <w:noProof/>
        </w:rPr>
        <w:t>u</w:t>
      </w:r>
      <w:r w:rsidR="007F2A85">
        <w:rPr>
          <w:rFonts w:ascii="Verdana" w:eastAsia="Verdana" w:hAnsi="Verdana" w:cs="Times New Roman"/>
          <w:noProof/>
        </w:rPr>
        <w:t>d</w:t>
      </w:r>
      <w:r>
        <w:rPr>
          <w:rFonts w:ascii="Verdana" w:eastAsia="Verdana" w:hAnsi="Verdana" w:cs="Times New Roman"/>
          <w:noProof/>
        </w:rPr>
        <w:t>e při zabezpečování ostrahy prostoru objednatele postupovat tak, aby byla zajištěna vysoká míra bezpečnosti majetku objednatele. K tomu se dodavatel zavazuje využít obvyklých zákonných prostředků (obvyklé úkony) použitelných ve smyslu svého podnikatelského zmocnění (koncese).</w:t>
      </w:r>
    </w:p>
    <w:p w:rsidR="000B39E3" w:rsidRDefault="00316123"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 bude v rámci ostrahy</w:t>
      </w:r>
      <w:r w:rsidR="000B39E3" w:rsidRPr="00362E19">
        <w:rPr>
          <w:rFonts w:ascii="Verdana" w:eastAsia="Verdana" w:hAnsi="Verdana" w:cs="Times New Roman"/>
          <w:noProof/>
        </w:rPr>
        <w:t xml:space="preserve"> </w:t>
      </w:r>
      <w:r>
        <w:rPr>
          <w:rFonts w:ascii="Verdana" w:eastAsia="Verdana" w:hAnsi="Verdana" w:cs="Times New Roman"/>
          <w:noProof/>
        </w:rPr>
        <w:t>provádět ,,obvyklé úkony“ směřujícíc</w:t>
      </w:r>
      <w:r w:rsidR="001465D6">
        <w:rPr>
          <w:rFonts w:ascii="Verdana" w:eastAsia="Verdana" w:hAnsi="Verdana" w:cs="Times New Roman"/>
          <w:noProof/>
        </w:rPr>
        <w:t>h</w:t>
      </w:r>
      <w:r>
        <w:rPr>
          <w:rFonts w:ascii="Verdana" w:eastAsia="Verdana" w:hAnsi="Verdana" w:cs="Times New Roman"/>
          <w:noProof/>
        </w:rPr>
        <w:t xml:space="preserve"> k zabránění vzniku škod, zejména krádežemi, úmyslným poškozováním nebo </w:t>
      </w:r>
      <w:r w:rsidR="003F4BBA">
        <w:rPr>
          <w:rFonts w:ascii="Verdana" w:eastAsia="Verdana" w:hAnsi="Verdana" w:cs="Times New Roman"/>
          <w:noProof/>
        </w:rPr>
        <w:t xml:space="preserve">vandalismem formou monitoringu </w:t>
      </w:r>
      <w:r>
        <w:rPr>
          <w:rFonts w:ascii="Verdana" w:eastAsia="Verdana" w:hAnsi="Verdana" w:cs="Times New Roman"/>
          <w:noProof/>
        </w:rPr>
        <w:t xml:space="preserve">systému </w:t>
      </w:r>
      <w:r w:rsidR="003F4BBA">
        <w:rPr>
          <w:rFonts w:ascii="Verdana" w:eastAsia="Verdana" w:hAnsi="Verdana" w:cs="Times New Roman"/>
          <w:noProof/>
        </w:rPr>
        <w:t xml:space="preserve">EZS </w:t>
      </w:r>
      <w:r>
        <w:rPr>
          <w:rFonts w:ascii="Verdana" w:eastAsia="Verdana" w:hAnsi="Verdana" w:cs="Times New Roman"/>
          <w:noProof/>
        </w:rPr>
        <w:t>objednatele, sp</w:t>
      </w:r>
      <w:r w:rsidR="001465D6">
        <w:rPr>
          <w:rFonts w:ascii="Verdana" w:eastAsia="Verdana" w:hAnsi="Verdana" w:cs="Times New Roman"/>
          <w:noProof/>
        </w:rPr>
        <w:t>o</w:t>
      </w:r>
      <w:r>
        <w:rPr>
          <w:rFonts w:ascii="Verdana" w:eastAsia="Verdana" w:hAnsi="Verdana" w:cs="Times New Roman"/>
          <w:noProof/>
        </w:rPr>
        <w:t>jeným s včasnou hlásnou službou, čímž zároveň umožňuje</w:t>
      </w:r>
      <w:r w:rsidR="00A16602">
        <w:rPr>
          <w:rFonts w:ascii="Verdana" w:eastAsia="Verdana" w:hAnsi="Verdana" w:cs="Times New Roman"/>
          <w:noProof/>
        </w:rPr>
        <w:t xml:space="preserve"> minimalizaci případných škod.</w:t>
      </w:r>
    </w:p>
    <w:p w:rsidR="00A16602" w:rsidRDefault="00A16602"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w:t>
      </w:r>
      <w:r w:rsidR="001465D6">
        <w:rPr>
          <w:rFonts w:ascii="Verdana" w:eastAsia="Verdana" w:hAnsi="Verdana" w:cs="Times New Roman"/>
          <w:noProof/>
        </w:rPr>
        <w:t>a</w:t>
      </w:r>
      <w:r>
        <w:rPr>
          <w:rFonts w:ascii="Verdana" w:eastAsia="Verdana" w:hAnsi="Verdana" w:cs="Times New Roman"/>
          <w:noProof/>
        </w:rPr>
        <w:t>tel o skutečnostech zjištěných při ostraze bude zachovávat mlčenlivost a be</w:t>
      </w:r>
      <w:r w:rsidR="00377FAE">
        <w:rPr>
          <w:rFonts w:ascii="Verdana" w:eastAsia="Verdana" w:hAnsi="Verdana" w:cs="Times New Roman"/>
          <w:noProof/>
        </w:rPr>
        <w:t>z</w:t>
      </w:r>
      <w:r>
        <w:rPr>
          <w:rFonts w:ascii="Verdana" w:eastAsia="Verdana" w:hAnsi="Verdana" w:cs="Times New Roman"/>
          <w:noProof/>
        </w:rPr>
        <w:t xml:space="preserve"> souhlasu objednatele nebude podávat informace třetím osobám. Výjimku tvoří přivolání záchranných služeb a sborů, kterým poskytuje potřebnou součinnost pro likvidaci nebezpečných stavů a událostí.</w:t>
      </w:r>
    </w:p>
    <w:p w:rsidR="00A16602" w:rsidRDefault="00A16602"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Ostraha bude zabezpečována standardními postupy, které se budou přizpůsobo</w:t>
      </w:r>
      <w:r w:rsidR="003F4BBA">
        <w:rPr>
          <w:rFonts w:ascii="Verdana" w:eastAsia="Verdana" w:hAnsi="Verdana" w:cs="Times New Roman"/>
          <w:noProof/>
        </w:rPr>
        <w:t>vat provozní praxi objednatele.</w:t>
      </w:r>
    </w:p>
    <w:p w:rsidR="00A16602" w:rsidRPr="00A16602" w:rsidRDefault="007F2A85" w:rsidP="00FD32F9">
      <w:pPr>
        <w:numPr>
          <w:ilvl w:val="1"/>
          <w:numId w:val="4"/>
        </w:numPr>
        <w:tabs>
          <w:tab w:val="clear" w:pos="1191"/>
        </w:tabs>
        <w:rPr>
          <w:rFonts w:ascii="Verdana" w:eastAsia="Verdana" w:hAnsi="Verdana" w:cs="Times New Roman"/>
          <w:b/>
          <w:noProof/>
        </w:rPr>
      </w:pPr>
      <w:r>
        <w:rPr>
          <w:rFonts w:ascii="Verdana" w:eastAsia="Verdana" w:hAnsi="Verdana" w:cs="Times New Roman"/>
          <w:b/>
          <w:noProof/>
        </w:rPr>
        <w:t>Dodavatel se zaváže ob</w:t>
      </w:r>
      <w:r w:rsidR="00A16602" w:rsidRPr="00A16602">
        <w:rPr>
          <w:rFonts w:ascii="Verdana" w:eastAsia="Verdana" w:hAnsi="Verdana" w:cs="Times New Roman"/>
          <w:b/>
          <w:noProof/>
        </w:rPr>
        <w:t>j</w:t>
      </w:r>
      <w:r>
        <w:rPr>
          <w:rFonts w:ascii="Verdana" w:eastAsia="Verdana" w:hAnsi="Verdana" w:cs="Times New Roman"/>
          <w:b/>
          <w:noProof/>
        </w:rPr>
        <w:t>e</w:t>
      </w:r>
      <w:r w:rsidR="00A16602" w:rsidRPr="00A16602">
        <w:rPr>
          <w:rFonts w:ascii="Verdana" w:eastAsia="Verdana" w:hAnsi="Verdana" w:cs="Times New Roman"/>
          <w:b/>
          <w:noProof/>
        </w:rPr>
        <w:t>dnateli uhradit škody, ke kterým došlo prokazatelně následkem události zaznamenané na</w:t>
      </w:r>
      <w:r w:rsidR="003F4BBA">
        <w:rPr>
          <w:rFonts w:ascii="Verdana" w:eastAsia="Verdana" w:hAnsi="Verdana" w:cs="Times New Roman"/>
          <w:b/>
          <w:noProof/>
        </w:rPr>
        <w:t xml:space="preserve"> EZS</w:t>
      </w:r>
      <w:r w:rsidR="00A16602" w:rsidRPr="00A16602">
        <w:rPr>
          <w:rFonts w:ascii="Verdana" w:eastAsia="Verdana" w:hAnsi="Verdana" w:cs="Times New Roman"/>
          <w:b/>
          <w:noProof/>
        </w:rPr>
        <w:t xml:space="preserve"> a na jejichž vznik </w:t>
      </w:r>
      <w:r w:rsidR="003F4BBA">
        <w:rPr>
          <w:rFonts w:ascii="Verdana" w:eastAsia="Verdana" w:hAnsi="Verdana" w:cs="Times New Roman"/>
          <w:b/>
          <w:noProof/>
        </w:rPr>
        <w:t>dodavatel řádně nereagoval.</w:t>
      </w:r>
    </w:p>
    <w:p w:rsidR="000B39E3" w:rsidRPr="00362E19" w:rsidRDefault="00A16602"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362E19">
        <w:rPr>
          <w:rFonts w:ascii="Verdana" w:eastAsia="Verdana" w:hAnsi="Verdana" w:cs="Times New Roman"/>
          <w:noProof/>
        </w:rPr>
        <w:t xml:space="preserve"> odpovídá za činnost svých zaměstnanců a zaměstnanců </w:t>
      </w:r>
      <w:r w:rsidR="00A02C3E">
        <w:rPr>
          <w:rFonts w:ascii="Verdana" w:eastAsia="Verdana" w:hAnsi="Verdana" w:cs="Times New Roman"/>
          <w:noProof/>
        </w:rPr>
        <w:t>poddod</w:t>
      </w:r>
      <w:r w:rsidR="000B39E3" w:rsidRPr="00362E19">
        <w:rPr>
          <w:rFonts w:ascii="Verdana" w:eastAsia="Verdana" w:hAnsi="Verdana" w:cs="Times New Roman"/>
          <w:noProof/>
        </w:rPr>
        <w:t>avatelů v plné míře.</w:t>
      </w:r>
    </w:p>
    <w:p w:rsidR="000B39E3" w:rsidRPr="00A16602" w:rsidRDefault="00A16602" w:rsidP="007C7F8C">
      <w:pPr>
        <w:numPr>
          <w:ilvl w:val="1"/>
          <w:numId w:val="4"/>
        </w:numPr>
        <w:tabs>
          <w:tab w:val="clear" w:pos="1191"/>
        </w:tabs>
        <w:rPr>
          <w:rFonts w:ascii="Verdana" w:eastAsia="Verdana" w:hAnsi="Verdana" w:cs="Times New Roman"/>
          <w:noProof/>
        </w:rPr>
      </w:pPr>
      <w:r w:rsidRPr="00A16602">
        <w:rPr>
          <w:rFonts w:ascii="Verdana" w:eastAsia="Verdana" w:hAnsi="Verdana" w:cs="Times New Roman"/>
          <w:noProof/>
        </w:rPr>
        <w:t>D</w:t>
      </w:r>
      <w:r w:rsidR="003248BA">
        <w:rPr>
          <w:rFonts w:ascii="Verdana" w:eastAsia="Verdana" w:hAnsi="Verdana" w:cs="Times New Roman"/>
          <w:noProof/>
        </w:rPr>
        <w:t>odavatel</w:t>
      </w:r>
      <w:r w:rsidR="000B39E3" w:rsidRPr="00A16602">
        <w:rPr>
          <w:rFonts w:ascii="Verdana" w:eastAsia="Verdana" w:hAnsi="Verdana" w:cs="Times New Roman"/>
          <w:noProof/>
        </w:rPr>
        <w:t xml:space="preserve"> je povinen dále dodržovat požární předpisy – dle zákona č. 133/1985  Sb. o požární ochraně v platném znění, vyhlášku č. </w:t>
      </w:r>
      <w:r w:rsidR="00FA3636" w:rsidRPr="00A16602">
        <w:rPr>
          <w:rFonts w:ascii="Verdana" w:eastAsia="Verdana" w:hAnsi="Verdana" w:cs="Times New Roman"/>
          <w:noProof/>
        </w:rPr>
        <w:t>246/2001 Sb. o požární prevenci</w:t>
      </w:r>
      <w:r w:rsidR="003248BA">
        <w:rPr>
          <w:rFonts w:ascii="Verdana" w:eastAsia="Verdana" w:hAnsi="Verdana" w:cs="Times New Roman"/>
          <w:noProof/>
        </w:rPr>
        <w:t>, vyhlášku č. 23/2008 Sb. – technické podmínky požární ochrany staveb</w:t>
      </w:r>
      <w:r w:rsidR="001465D6">
        <w:rPr>
          <w:rFonts w:ascii="Verdana" w:eastAsia="Verdana" w:hAnsi="Verdana" w:cs="Times New Roman"/>
          <w:noProof/>
        </w:rPr>
        <w:t>.</w:t>
      </w:r>
      <w:r w:rsidR="003248BA">
        <w:rPr>
          <w:rFonts w:ascii="Verdana" w:eastAsia="Verdana" w:hAnsi="Verdana" w:cs="Times New Roman"/>
          <w:noProof/>
        </w:rPr>
        <w:t xml:space="preserve"> </w:t>
      </w:r>
    </w:p>
    <w:p w:rsidR="00E60B04" w:rsidRDefault="003248BA" w:rsidP="00E60B04">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362E19">
        <w:rPr>
          <w:rFonts w:ascii="Verdana" w:eastAsia="Verdana" w:hAnsi="Verdana" w:cs="Times New Roman"/>
          <w:noProof/>
        </w:rPr>
        <w:t xml:space="preserve">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w:t>
      </w:r>
      <w:r w:rsidR="00FA3636">
        <w:rPr>
          <w:rFonts w:ascii="Verdana" w:eastAsia="Verdana" w:hAnsi="Verdana" w:cs="Times New Roman"/>
          <w:noProof/>
        </w:rPr>
        <w:t xml:space="preserve"> </w:t>
      </w:r>
      <w:r w:rsidR="000B39E3" w:rsidRPr="00362E19">
        <w:rPr>
          <w:rFonts w:ascii="Verdana" w:eastAsia="Verdana" w:hAnsi="Verdana" w:cs="Times New Roman"/>
          <w:noProof/>
        </w:rPr>
        <w:t xml:space="preserve">o bezpečnosti a ochraně zdraví při práci a bude dodržovat Opatření ředitele OŘ Praha č. </w:t>
      </w:r>
      <w:r w:rsidR="00FA3636">
        <w:rPr>
          <w:rFonts w:ascii="Verdana" w:eastAsia="Verdana" w:hAnsi="Verdana" w:cs="Times New Roman"/>
          <w:noProof/>
        </w:rPr>
        <w:t>13</w:t>
      </w:r>
      <w:r w:rsidR="000B39E3" w:rsidRPr="00362E19">
        <w:rPr>
          <w:rFonts w:ascii="Verdana" w:eastAsia="Verdana" w:hAnsi="Verdana" w:cs="Times New Roman"/>
          <w:noProof/>
        </w:rPr>
        <w:t>/</w:t>
      </w:r>
      <w:r w:rsidR="00110ED7">
        <w:rPr>
          <w:rFonts w:ascii="Verdana" w:eastAsia="Verdana" w:hAnsi="Verdana" w:cs="Times New Roman"/>
          <w:noProof/>
        </w:rPr>
        <w:t>201</w:t>
      </w:r>
      <w:r w:rsidR="00FA3636">
        <w:rPr>
          <w:rFonts w:ascii="Verdana" w:eastAsia="Verdana" w:hAnsi="Verdana" w:cs="Times New Roman"/>
          <w:noProof/>
        </w:rPr>
        <w:t>9</w:t>
      </w:r>
      <w:r w:rsidR="00110ED7">
        <w:rPr>
          <w:rFonts w:ascii="Verdana" w:eastAsia="Verdana" w:hAnsi="Verdana" w:cs="Times New Roman"/>
          <w:noProof/>
        </w:rPr>
        <w:t>: Analýza</w:t>
      </w:r>
      <w:r w:rsidR="00FA3636">
        <w:rPr>
          <w:rFonts w:ascii="Verdana" w:eastAsia="Verdana" w:hAnsi="Verdana" w:cs="Times New Roman"/>
          <w:noProof/>
        </w:rPr>
        <w:t xml:space="preserve"> nebezpečí a hodnocení</w:t>
      </w:r>
      <w:r w:rsidR="00110ED7">
        <w:rPr>
          <w:rFonts w:ascii="Verdana" w:eastAsia="Verdana" w:hAnsi="Verdana" w:cs="Times New Roman"/>
          <w:noProof/>
        </w:rPr>
        <w:t xml:space="preserve"> rizik.</w:t>
      </w:r>
    </w:p>
    <w:p w:rsidR="003248BA" w:rsidRDefault="003248BA" w:rsidP="003248BA">
      <w:pPr>
        <w:ind w:left="1077"/>
        <w:rPr>
          <w:rFonts w:ascii="Verdana" w:eastAsia="Verdana" w:hAnsi="Verdana" w:cs="Times New Roman"/>
          <w:noProof/>
        </w:rPr>
      </w:pPr>
      <w:r>
        <w:rPr>
          <w:rFonts w:ascii="Verdana" w:eastAsia="Verdana" w:hAnsi="Verdana" w:cs="Times New Roman"/>
          <w:noProof/>
        </w:rPr>
        <w:t>Dodavatel výslovně prohlašuje, že s obsahem všech platných interních předpisů objednatele pro typ činností vyžadovaných touto smlouvou je plně seznámen.</w:t>
      </w:r>
    </w:p>
    <w:p w:rsidR="000B39E3" w:rsidRPr="00362E19" w:rsidRDefault="003248BA"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362E19">
        <w:rPr>
          <w:rFonts w:ascii="Verdana" w:eastAsia="Verdana" w:hAnsi="Verdana" w:cs="Times New Roman"/>
          <w:noProof/>
        </w:rPr>
        <w:t xml:space="preserve"> výslovně prohlašuje, že je se všemi výše uvedenými normami a interními směrnicemi plně seznámen.</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sidR="004873FE">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sidR="004873FE">
        <w:rPr>
          <w:rFonts w:ascii="Verdana" w:eastAsia="Verdana" w:hAnsi="Verdana" w:cs="Times New Roman"/>
          <w:noProof/>
        </w:rPr>
        <w:t>odst.</w:t>
      </w:r>
      <w:r w:rsidRPr="00362E19">
        <w:rPr>
          <w:rFonts w:ascii="Verdana" w:eastAsia="Verdana" w:hAnsi="Verdana" w:cs="Times New Roman"/>
          <w:noProof/>
        </w:rPr>
        <w:t xml:space="preserve"> 11.</w:t>
      </w:r>
      <w:r w:rsidR="004873FE">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sidR="004873FE">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0B39E3" w:rsidRPr="00D0343C" w:rsidRDefault="00210F9A"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lastRenderedPageBreak/>
        <w:t>Dodavatel</w:t>
      </w:r>
      <w:r w:rsidR="000B39E3" w:rsidRPr="00D0343C">
        <w:rPr>
          <w:rFonts w:ascii="Verdana" w:eastAsia="Verdana" w:hAnsi="Verdana" w:cs="Times New Roman"/>
          <w:noProof/>
        </w:rPr>
        <w:t xml:space="preserve"> se zavazuje, že on i jeho případní </w:t>
      </w:r>
      <w:r w:rsidR="00A02C3E">
        <w:rPr>
          <w:rFonts w:ascii="Verdana" w:eastAsia="Verdana" w:hAnsi="Verdana" w:cs="Times New Roman"/>
          <w:noProof/>
        </w:rPr>
        <w:t>poddod</w:t>
      </w:r>
      <w:r w:rsidR="000B39E3" w:rsidRPr="00D0343C">
        <w:rPr>
          <w:rFonts w:ascii="Verdana" w:eastAsia="Verdana" w:hAnsi="Verdana" w:cs="Times New Roman"/>
          <w:noProof/>
        </w:rPr>
        <w:t>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rsidR="00604D98" w:rsidRPr="00604D98" w:rsidRDefault="008B3B48" w:rsidP="00604D98">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604D98" w:rsidRPr="00604D98">
        <w:rPr>
          <w:rFonts w:ascii="Verdana" w:eastAsia="Verdana" w:hAnsi="Verdana" w:cs="Times New Roman"/>
          <w:noProof/>
        </w:rPr>
        <w:t xml:space="preserve"> se zavazuje postupovat v souladu s přílohou této smlouvy </w:t>
      </w:r>
      <w:r w:rsidR="006874E4">
        <w:rPr>
          <w:rFonts w:ascii="Verdana" w:eastAsia="Verdana" w:hAnsi="Verdana" w:cs="Times New Roman"/>
          <w:noProof/>
        </w:rPr>
        <w:t xml:space="preserve">zvanou </w:t>
      </w:r>
      <w:r w:rsidR="00604D98" w:rsidRPr="00604D98">
        <w:rPr>
          <w:rFonts w:ascii="Verdana" w:eastAsia="Verdana" w:hAnsi="Verdana" w:cs="Times New Roman"/>
          <w:noProof/>
        </w:rPr>
        <w:t>„Nález podezřelého předmětu“.</w:t>
      </w:r>
    </w:p>
    <w:p w:rsidR="000B39E3" w:rsidRPr="00362E19" w:rsidRDefault="008B3B48" w:rsidP="00051AF0">
      <w:pPr>
        <w:pStyle w:val="slovanseznam2"/>
        <w:rPr>
          <w:noProof/>
        </w:rPr>
      </w:pPr>
      <w:r>
        <w:rPr>
          <w:noProof/>
        </w:rPr>
        <w:t>Pojištění dodavatele</w:t>
      </w:r>
      <w:r w:rsidR="000B39E3" w:rsidRPr="00362E19">
        <w:rPr>
          <w:noProof/>
        </w:rPr>
        <w:t xml:space="preserve"> je kryto pojistnou smlouvou č. </w:t>
      </w:r>
      <w:r w:rsidR="000B39E3" w:rsidRPr="00110ED7">
        <w:rPr>
          <w:noProof/>
          <w:highlight w:val="yellow"/>
        </w:rPr>
        <w:t>……………</w:t>
      </w:r>
      <w:r w:rsidR="000B39E3" w:rsidRPr="00362E19">
        <w:rPr>
          <w:noProof/>
        </w:rPr>
        <w:t xml:space="preserve"> uzavřenou s </w:t>
      </w:r>
      <w:r w:rsidR="000B39E3" w:rsidRPr="00110ED7">
        <w:rPr>
          <w:noProof/>
          <w:highlight w:val="yellow"/>
        </w:rPr>
        <w:t>………………,</w:t>
      </w:r>
      <w:r w:rsidR="000B39E3" w:rsidRPr="00362E19">
        <w:rPr>
          <w:noProof/>
        </w:rPr>
        <w:t xml:space="preserve"> která kryje škodu způsobenou jinému v so</w:t>
      </w:r>
      <w:r>
        <w:rPr>
          <w:noProof/>
        </w:rPr>
        <w:t>uvislosti s činností dodavatele</w:t>
      </w:r>
      <w:r w:rsidR="000B39E3" w:rsidRPr="00362E19">
        <w:rPr>
          <w:noProof/>
        </w:rPr>
        <w:t xml:space="preserve">, a to až do výše </w:t>
      </w:r>
      <w:r w:rsidR="000B39E3" w:rsidRPr="00110ED7">
        <w:rPr>
          <w:noProof/>
          <w:highlight w:val="yellow"/>
        </w:rPr>
        <w:t>………</w:t>
      </w:r>
      <w:r w:rsidR="000B39E3" w:rsidRPr="00362E19">
        <w:rPr>
          <w:noProof/>
        </w:rPr>
        <w:t xml:space="preserve">Kč. </w:t>
      </w:r>
      <w:r w:rsidR="00051AF0" w:rsidRPr="00051AF0">
        <w:rPr>
          <w:rFonts w:ascii="Verdana" w:eastAsia="Verdana" w:hAnsi="Verdana" w:cs="Times New Roman"/>
          <w:noProof/>
        </w:rPr>
        <w:t>Pojištění bude udržováno</w:t>
      </w:r>
      <w:r>
        <w:rPr>
          <w:rFonts w:ascii="Verdana" w:eastAsia="Verdana" w:hAnsi="Verdana" w:cs="Times New Roman"/>
          <w:noProof/>
        </w:rPr>
        <w:t xml:space="preserve"> po celou dobu plnění předmětu smlouvy</w:t>
      </w:r>
      <w:r w:rsidR="00051AF0" w:rsidRPr="00051AF0">
        <w:rPr>
          <w:rFonts w:ascii="Verdana" w:eastAsia="Verdana" w:hAnsi="Verdana" w:cs="Times New Roman"/>
          <w:noProof/>
        </w:rPr>
        <w:t>.</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210F9A" w:rsidRDefault="00210F9A"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Cena bude hrazena na základě</w:t>
      </w:r>
      <w:r w:rsidR="001465D6">
        <w:rPr>
          <w:rFonts w:ascii="Verdana" w:eastAsia="Verdana" w:hAnsi="Verdana" w:cs="Times New Roman"/>
          <w:noProof/>
        </w:rPr>
        <w:t xml:space="preserve"> </w:t>
      </w:r>
      <w:r>
        <w:rPr>
          <w:rFonts w:ascii="Verdana" w:eastAsia="Verdana" w:hAnsi="Verdana" w:cs="Times New Roman"/>
          <w:noProof/>
        </w:rPr>
        <w:t xml:space="preserve">měsíčních daňových dokladů (faktura s náležitostí daňového dokladu, dále jen faktura), které budou odrážet provedené měsíční plnění smlouvy. </w:t>
      </w:r>
      <w:r w:rsidR="001465D6">
        <w:rPr>
          <w:rFonts w:ascii="Verdana" w:eastAsia="Verdana" w:hAnsi="Verdana" w:cs="Times New Roman"/>
          <w:noProof/>
        </w:rPr>
        <w:t>Smluvní ceny jsou závazné a neměnné</w:t>
      </w:r>
      <w:r>
        <w:rPr>
          <w:rFonts w:ascii="Verdana" w:eastAsia="Verdana" w:hAnsi="Verdana" w:cs="Times New Roman"/>
          <w:noProof/>
        </w:rPr>
        <w:t xml:space="preserve"> po celou dobu trvání smlouvy.</w:t>
      </w:r>
    </w:p>
    <w:p w:rsidR="00210F9A" w:rsidRDefault="00210F9A"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 xml:space="preserve">Zaplacení </w:t>
      </w:r>
      <w:r w:rsidR="001465D6">
        <w:rPr>
          <w:rFonts w:ascii="Verdana" w:eastAsia="Verdana" w:hAnsi="Verdana" w:cs="Times New Roman"/>
          <w:noProof/>
        </w:rPr>
        <w:t>měsíční ceny pro</w:t>
      </w:r>
      <w:r>
        <w:rPr>
          <w:rFonts w:ascii="Verdana" w:eastAsia="Verdana" w:hAnsi="Verdana" w:cs="Times New Roman"/>
          <w:noProof/>
        </w:rPr>
        <w:t>vede objednatel úhradou faktury v souladu s příslušným usta</w:t>
      </w:r>
      <w:r w:rsidR="001465D6">
        <w:rPr>
          <w:rFonts w:ascii="Verdana" w:eastAsia="Verdana" w:hAnsi="Verdana" w:cs="Times New Roman"/>
          <w:noProof/>
        </w:rPr>
        <w:t>novením zákona č. 235/2004 Sb. o</w:t>
      </w:r>
      <w:r>
        <w:rPr>
          <w:rFonts w:ascii="Verdana" w:eastAsia="Verdana" w:hAnsi="Verdana" w:cs="Times New Roman"/>
          <w:noProof/>
        </w:rPr>
        <w:t xml:space="preserve"> dani z přidané ohodnoty v platném znění. Výše DPH vychází z účinn</w:t>
      </w:r>
      <w:r w:rsidR="001465D6">
        <w:rPr>
          <w:rFonts w:ascii="Verdana" w:eastAsia="Verdana" w:hAnsi="Verdana" w:cs="Times New Roman"/>
          <w:noProof/>
        </w:rPr>
        <w:t>ého znění zák. č. 235/2004 Sb. o</w:t>
      </w:r>
      <w:r>
        <w:rPr>
          <w:rFonts w:ascii="Verdana" w:eastAsia="Verdana" w:hAnsi="Verdana" w:cs="Times New Roman"/>
          <w:noProof/>
        </w:rPr>
        <w:t xml:space="preserve"> dani z přidané hodnoty ke dni zdanitelného plnění. Bankovní účet dodavatele bude ve zveřejněné databázi správců daně.</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Smluvní strany se do</w:t>
      </w:r>
      <w:r w:rsidR="00210F9A">
        <w:rPr>
          <w:rFonts w:ascii="Verdana" w:eastAsia="Verdana" w:hAnsi="Verdana" w:cs="Times New Roman"/>
          <w:noProof/>
        </w:rPr>
        <w:t>hodly, že stane-li se dodavatel</w:t>
      </w:r>
      <w:r w:rsidRPr="00110ED7">
        <w:rPr>
          <w:rFonts w:ascii="Verdana" w:eastAsia="Verdana" w:hAnsi="Verdana" w:cs="Times New Roman"/>
          <w:noProof/>
        </w:rPr>
        <w:t xml:space="preserve"> nespolehlivým plátcem daně dle § 106a zákona</w:t>
      </w:r>
      <w:r w:rsidR="001E47A3">
        <w:rPr>
          <w:rFonts w:ascii="Verdana" w:eastAsia="Verdana" w:hAnsi="Verdana" w:cs="Times New Roman"/>
          <w:noProof/>
        </w:rPr>
        <w:t xml:space="preserve"> </w:t>
      </w:r>
      <w:r w:rsidRPr="00110ED7">
        <w:rPr>
          <w:rFonts w:ascii="Verdana" w:eastAsia="Verdana" w:hAnsi="Verdana" w:cs="Times New Roman"/>
          <w:noProof/>
        </w:rPr>
        <w:t>č. 235/2004Sb. v platném zněn</w:t>
      </w:r>
      <w:r w:rsidR="00210F9A">
        <w:rPr>
          <w:rFonts w:ascii="Verdana" w:eastAsia="Verdana" w:hAnsi="Verdana" w:cs="Times New Roman"/>
          <w:noProof/>
        </w:rPr>
        <w:t>í nebo daňový doklad dodavatele</w:t>
      </w:r>
      <w:r w:rsidRPr="00110ED7">
        <w:rPr>
          <w:rFonts w:ascii="Verdana" w:eastAsia="Verdana" w:hAnsi="Verdana" w:cs="Times New Roman"/>
          <w:noProof/>
        </w:rPr>
        <w:t xml:space="preserve"> bude obsahovat číslo bankovního účtu, na který má být plněno, aniž by bylo uvedeno ve veřejném registru spolehlivých účtů, je objednatel oprávněn z finančního plnění uhradit daň z přidané hodnoty přímo místně a věcně přís</w:t>
      </w:r>
      <w:r w:rsidR="00210F9A">
        <w:rPr>
          <w:rFonts w:ascii="Verdana" w:eastAsia="Verdana" w:hAnsi="Verdana" w:cs="Times New Roman"/>
          <w:noProof/>
        </w:rPr>
        <w:t>lušnému správci daně dodavatele</w:t>
      </w:r>
      <w:r w:rsidRPr="00110ED7">
        <w:rPr>
          <w:rFonts w:ascii="Verdana" w:eastAsia="Verdana" w:hAnsi="Verdana" w:cs="Times New Roman"/>
          <w:noProof/>
        </w:rPr>
        <w:t>.</w:t>
      </w:r>
    </w:p>
    <w:p w:rsidR="000B39E3" w:rsidRPr="00AC3BC0"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Na</w:t>
      </w:r>
      <w:r w:rsidR="00883667">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sidR="001E47A3">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w:t>
      </w:r>
      <w:r w:rsidR="001465D6">
        <w:rPr>
          <w:rFonts w:ascii="Verdana" w:eastAsia="Verdana" w:hAnsi="Verdana" w:cs="Times New Roman"/>
          <w:noProof/>
        </w:rPr>
        <w:t xml:space="preserve">ji objednatel </w:t>
      </w:r>
      <w:r w:rsidRPr="00110ED7">
        <w:rPr>
          <w:rFonts w:ascii="Verdana" w:eastAsia="Verdana" w:hAnsi="Verdana" w:cs="Times New Roman"/>
          <w:noProof/>
        </w:rPr>
        <w:t xml:space="preserve">oprávněn </w:t>
      </w:r>
      <w:r w:rsidR="0062228F">
        <w:rPr>
          <w:rFonts w:ascii="Verdana" w:eastAsia="Verdana" w:hAnsi="Verdana" w:cs="Times New Roman"/>
          <w:noProof/>
        </w:rPr>
        <w:t>vrátit dodavateli</w:t>
      </w:r>
      <w:r w:rsidRPr="00110ED7">
        <w:rPr>
          <w:rFonts w:ascii="Verdana" w:eastAsia="Verdana" w:hAnsi="Verdana" w:cs="Times New Roman"/>
          <w:noProof/>
        </w:rPr>
        <w:t xml:space="preserve"> a nevzniká</w:t>
      </w:r>
      <w:r w:rsidR="0062228F">
        <w:rPr>
          <w:rFonts w:ascii="Verdana" w:eastAsia="Verdana" w:hAnsi="Verdana" w:cs="Times New Roman"/>
          <w:noProof/>
        </w:rPr>
        <w:t xml:space="preserve"> prodlení s placením. Dodavatel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w:t>
      </w:r>
      <w:r w:rsidRPr="00AC3BC0">
        <w:rPr>
          <w:rFonts w:ascii="Verdana" w:eastAsia="Verdana" w:hAnsi="Verdana" w:cs="Times New Roman"/>
          <w:noProof/>
        </w:rPr>
        <w:t>doručení nové faktury.</w:t>
      </w:r>
    </w:p>
    <w:p w:rsidR="000B39E3" w:rsidRPr="00AC3BC0" w:rsidRDefault="000B39E3" w:rsidP="00FD32F9">
      <w:pPr>
        <w:numPr>
          <w:ilvl w:val="1"/>
          <w:numId w:val="4"/>
        </w:numPr>
        <w:tabs>
          <w:tab w:val="clear" w:pos="1191"/>
        </w:tabs>
        <w:rPr>
          <w:rFonts w:ascii="Verdana" w:eastAsia="Verdana" w:hAnsi="Verdana" w:cs="Times New Roman"/>
          <w:noProof/>
        </w:rPr>
      </w:pPr>
      <w:r w:rsidRPr="00AC3BC0">
        <w:rPr>
          <w:rFonts w:ascii="Verdana" w:eastAsia="Verdana" w:hAnsi="Verdana" w:cs="Times New Roman"/>
          <w:noProof/>
        </w:rPr>
        <w:t xml:space="preserve">Splatnost </w:t>
      </w:r>
      <w:r w:rsidR="00883667" w:rsidRPr="00AC3BC0">
        <w:rPr>
          <w:rFonts w:ascii="Verdana" w:eastAsia="Verdana" w:hAnsi="Verdana" w:cs="Times New Roman"/>
          <w:noProof/>
        </w:rPr>
        <w:t xml:space="preserve">každé </w:t>
      </w:r>
      <w:r w:rsidRPr="00AC3BC0">
        <w:rPr>
          <w:rFonts w:ascii="Verdana" w:eastAsia="Verdana" w:hAnsi="Verdana" w:cs="Times New Roman"/>
          <w:noProof/>
        </w:rPr>
        <w:t>faktury je 30 dnů po doručení faktury. Den úhrady je vždy dnem odepsání předmětné částky z účtu objednatele. V případě prodlení s termín</w:t>
      </w:r>
      <w:r w:rsidR="0062228F" w:rsidRPr="00AC3BC0">
        <w:rPr>
          <w:rFonts w:ascii="Verdana" w:eastAsia="Verdana" w:hAnsi="Verdana" w:cs="Times New Roman"/>
          <w:noProof/>
        </w:rPr>
        <w:t>em úhrady faktury může dodavatel</w:t>
      </w:r>
      <w:r w:rsidRPr="00AC3BC0">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p>
    <w:p w:rsidR="00F51C94" w:rsidRPr="00AC3BC0" w:rsidRDefault="00F51C94" w:rsidP="00F51C94">
      <w:pPr>
        <w:pStyle w:val="slovanseznam2"/>
        <w:rPr>
          <w:rFonts w:ascii="Verdana" w:eastAsia="Verdana" w:hAnsi="Verdana" w:cs="Times New Roman"/>
          <w:noProof/>
        </w:rPr>
      </w:pPr>
      <w:r w:rsidRPr="00AC3BC0">
        <w:rPr>
          <w:rFonts w:ascii="Verdana" w:eastAsia="Verdana" w:hAnsi="Verdana" w:cs="Times New Roman"/>
          <w:noProof/>
        </w:rPr>
        <w:t>Fakturace bude probíhat separátně podle rozdělení správ OŘ Praha (viz. příloha č. 1):</w:t>
      </w:r>
    </w:p>
    <w:p w:rsidR="00F51C94" w:rsidRPr="00AC3BC0" w:rsidRDefault="00F51C94" w:rsidP="00F51C94">
      <w:pPr>
        <w:pStyle w:val="slovanseznam2"/>
        <w:numPr>
          <w:ilvl w:val="0"/>
          <w:numId w:val="0"/>
        </w:numPr>
        <w:ind w:left="1077"/>
        <w:rPr>
          <w:rFonts w:ascii="Verdana" w:eastAsia="Verdana" w:hAnsi="Verdana" w:cs="Times New Roman"/>
          <w:noProof/>
        </w:rPr>
      </w:pPr>
      <w:r w:rsidRPr="00AC3BC0">
        <w:rPr>
          <w:rFonts w:ascii="Verdana" w:eastAsia="Verdana" w:hAnsi="Verdana" w:cs="Times New Roman"/>
          <w:noProof/>
        </w:rPr>
        <w:t>- Objekty u Správy elektrotechniky a energetiky</w:t>
      </w:r>
    </w:p>
    <w:p w:rsidR="00F51C94" w:rsidRPr="00AC3BC0" w:rsidRDefault="00F51C94" w:rsidP="00F51C94">
      <w:pPr>
        <w:pStyle w:val="slovanseznam2"/>
        <w:numPr>
          <w:ilvl w:val="0"/>
          <w:numId w:val="0"/>
        </w:numPr>
        <w:ind w:left="1077"/>
        <w:rPr>
          <w:rFonts w:ascii="Verdana" w:eastAsia="Verdana" w:hAnsi="Verdana" w:cs="Times New Roman"/>
          <w:noProof/>
        </w:rPr>
      </w:pPr>
      <w:r w:rsidRPr="00AC3BC0">
        <w:rPr>
          <w:rFonts w:ascii="Verdana" w:eastAsia="Verdana" w:hAnsi="Verdana" w:cs="Times New Roman"/>
          <w:noProof/>
        </w:rPr>
        <w:t>- Objekty u Správy tratí Praha západ</w:t>
      </w:r>
    </w:p>
    <w:p w:rsidR="00F51C94" w:rsidRPr="00AC3BC0" w:rsidRDefault="00F51C94" w:rsidP="00F51C94">
      <w:pPr>
        <w:pStyle w:val="slovanseznam2"/>
        <w:numPr>
          <w:ilvl w:val="0"/>
          <w:numId w:val="0"/>
        </w:numPr>
        <w:ind w:left="1077"/>
        <w:rPr>
          <w:rFonts w:ascii="Verdana" w:eastAsia="Verdana" w:hAnsi="Verdana" w:cs="Times New Roman"/>
          <w:noProof/>
        </w:rPr>
      </w:pPr>
      <w:r w:rsidRPr="00AC3BC0">
        <w:rPr>
          <w:rFonts w:ascii="Verdana" w:eastAsia="Verdana" w:hAnsi="Verdana" w:cs="Times New Roman"/>
          <w:noProof/>
        </w:rPr>
        <w:t>- Objekty u Správy tratí Praha východ</w:t>
      </w:r>
    </w:p>
    <w:p w:rsidR="00F51C94" w:rsidRPr="00AC3BC0" w:rsidRDefault="00F51C94" w:rsidP="00F51C94">
      <w:pPr>
        <w:pStyle w:val="slovanseznam2"/>
        <w:numPr>
          <w:ilvl w:val="0"/>
          <w:numId w:val="0"/>
        </w:numPr>
        <w:ind w:left="1077"/>
        <w:rPr>
          <w:rFonts w:ascii="Verdana" w:eastAsia="Verdana" w:hAnsi="Verdana" w:cs="Times New Roman"/>
          <w:noProof/>
        </w:rPr>
      </w:pPr>
      <w:r w:rsidRPr="00AC3BC0">
        <w:rPr>
          <w:rFonts w:ascii="Verdana" w:eastAsia="Verdana" w:hAnsi="Verdana" w:cs="Times New Roman"/>
          <w:noProof/>
        </w:rPr>
        <w:t>- Objekty u Správy mostů a tunelů</w:t>
      </w:r>
    </w:p>
    <w:p w:rsidR="00F51C94" w:rsidRPr="00AC3BC0" w:rsidRDefault="00F51C94" w:rsidP="00F51C94">
      <w:pPr>
        <w:pStyle w:val="slovanseznam2"/>
        <w:numPr>
          <w:ilvl w:val="0"/>
          <w:numId w:val="0"/>
        </w:numPr>
        <w:ind w:left="1077"/>
        <w:rPr>
          <w:rFonts w:ascii="Verdana" w:eastAsia="Verdana" w:hAnsi="Verdana" w:cs="Times New Roman"/>
          <w:noProof/>
        </w:rPr>
      </w:pPr>
      <w:r w:rsidRPr="00AC3BC0">
        <w:rPr>
          <w:rFonts w:ascii="Verdana" w:eastAsia="Verdana" w:hAnsi="Verdana" w:cs="Times New Roman"/>
          <w:noProof/>
        </w:rPr>
        <w:t>- Objekty u Správy sdělovací a zabezpečovací techniky Praha západ</w:t>
      </w:r>
    </w:p>
    <w:p w:rsidR="00F51C94" w:rsidRPr="00ED3514" w:rsidRDefault="00F51C94" w:rsidP="00F51C94">
      <w:pPr>
        <w:pStyle w:val="slovanseznam2"/>
        <w:numPr>
          <w:ilvl w:val="0"/>
          <w:numId w:val="0"/>
        </w:numPr>
        <w:ind w:left="1077"/>
        <w:rPr>
          <w:rFonts w:ascii="Verdana" w:eastAsia="Verdana" w:hAnsi="Verdana" w:cs="Times New Roman"/>
          <w:noProof/>
        </w:rPr>
      </w:pPr>
      <w:r w:rsidRPr="00AC3BC0">
        <w:rPr>
          <w:rFonts w:ascii="Verdana" w:eastAsia="Verdana" w:hAnsi="Verdana" w:cs="Times New Roman"/>
          <w:noProof/>
        </w:rPr>
        <w:t>- Objekty u Správy sdělovací a zabezpečovací techniky Praha východ</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lastRenderedPageBreak/>
        <w:t>Na daňových dokladech je nutno uvádět jako objednatele:</w:t>
      </w:r>
    </w:p>
    <w:p w:rsidR="000B39E3" w:rsidRPr="00ED3514" w:rsidRDefault="00F51C94" w:rsidP="00ED3514">
      <w:pPr>
        <w:pStyle w:val="Odstavecseseznamem"/>
        <w:tabs>
          <w:tab w:val="left" w:pos="709"/>
        </w:tabs>
        <w:rPr>
          <w:b/>
        </w:rPr>
      </w:pPr>
      <w:r>
        <w:rPr>
          <w:b/>
        </w:rPr>
        <w:t>Správa železnic</w:t>
      </w:r>
      <w:r w:rsidR="000B39E3" w:rsidRPr="00ED3514">
        <w:rPr>
          <w:b/>
        </w:rPr>
        <w:t>, státní organizace</w:t>
      </w:r>
    </w:p>
    <w:p w:rsidR="000B39E3" w:rsidRPr="000B39E3" w:rsidRDefault="000B39E3" w:rsidP="00ED3514">
      <w:pPr>
        <w:pStyle w:val="Odstavecseseznamem"/>
        <w:tabs>
          <w:tab w:val="left" w:pos="709"/>
        </w:tabs>
        <w:spacing w:after="0"/>
      </w:pPr>
      <w:r w:rsidRPr="000B39E3">
        <w:t>se sídlem: Praha 1 - Nové Město, Dlážděná 1003/7, PSČ 110 00</w:t>
      </w:r>
    </w:p>
    <w:p w:rsidR="000B39E3" w:rsidRPr="000B39E3" w:rsidRDefault="000B39E3" w:rsidP="009E64F8">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2D6027" w:rsidRPr="00E51BB6" w:rsidRDefault="002D6027" w:rsidP="002D6027">
      <w:pPr>
        <w:ind w:firstLine="708"/>
        <w:rPr>
          <w:noProof/>
        </w:rPr>
      </w:pPr>
      <w:r>
        <w:rPr>
          <w:noProof/>
        </w:rPr>
        <w:t>Faktury budou doručovány na tuto adresu:</w:t>
      </w:r>
    </w:p>
    <w:p w:rsidR="002D6027" w:rsidRPr="009A54C9" w:rsidRDefault="002D6027" w:rsidP="002D6027">
      <w:pPr>
        <w:pStyle w:val="Odstavecseseznamem"/>
        <w:tabs>
          <w:tab w:val="left" w:pos="709"/>
        </w:tabs>
        <w:rPr>
          <w:b/>
        </w:rPr>
      </w:pPr>
      <w:r w:rsidRPr="009A54C9">
        <w:rPr>
          <w:b/>
        </w:rPr>
        <w:t>Správa železnic, státní organizace</w:t>
      </w:r>
    </w:p>
    <w:p w:rsidR="002D6027" w:rsidRPr="009A54C9" w:rsidRDefault="002D6027" w:rsidP="002D6027">
      <w:pPr>
        <w:pStyle w:val="Odstavecseseznamem"/>
        <w:tabs>
          <w:tab w:val="left" w:pos="709"/>
        </w:tabs>
        <w:rPr>
          <w:b/>
        </w:rPr>
      </w:pPr>
      <w:r w:rsidRPr="009A54C9">
        <w:rPr>
          <w:b/>
        </w:rPr>
        <w:t>Centrální finanční účtárna Čechy</w:t>
      </w:r>
    </w:p>
    <w:p w:rsidR="002D6027" w:rsidRPr="009A54C9" w:rsidRDefault="002D6027" w:rsidP="002D6027">
      <w:pPr>
        <w:pStyle w:val="Odstavecseseznamem"/>
        <w:tabs>
          <w:tab w:val="left" w:pos="709"/>
        </w:tabs>
        <w:rPr>
          <w:b/>
        </w:rPr>
      </w:pPr>
      <w:r w:rsidRPr="009A54C9">
        <w:rPr>
          <w:b/>
        </w:rPr>
        <w:t>Náměstí Jana Pernera 217</w:t>
      </w:r>
    </w:p>
    <w:p w:rsidR="002D6027" w:rsidRPr="00475D3F" w:rsidRDefault="002D6027" w:rsidP="002D6027">
      <w:pPr>
        <w:pStyle w:val="Odstavecseseznamem"/>
        <w:tabs>
          <w:tab w:val="left" w:pos="709"/>
        </w:tabs>
        <w:rPr>
          <w:b/>
        </w:rPr>
      </w:pPr>
      <w:r w:rsidRPr="009A54C9">
        <w:rPr>
          <w:b/>
        </w:rPr>
        <w:t>530 02 Pardubice</w:t>
      </w:r>
    </w:p>
    <w:p w:rsidR="002D6027" w:rsidRDefault="002D6027" w:rsidP="002D6027">
      <w:pPr>
        <w:tabs>
          <w:tab w:val="left" w:pos="709"/>
        </w:tabs>
        <w:ind w:left="708"/>
      </w:pPr>
      <w:r>
        <w:t xml:space="preserve">Nebo ve formátu PDF e-mailem na: </w:t>
      </w:r>
      <w:hyperlink r:id="rId11" w:history="1">
        <w:r w:rsidRPr="006955C8">
          <w:rPr>
            <w:rStyle w:val="Hypertextovodkaz"/>
          </w:rPr>
          <w:t>ePodatelnaCFUCechy@spravazeleznic.cz</w:t>
        </w:r>
      </w:hyperlink>
      <w:r>
        <w:t xml:space="preserve"> </w:t>
      </w:r>
    </w:p>
    <w:p w:rsidR="002D6027" w:rsidRPr="00475D3F" w:rsidRDefault="002D6027" w:rsidP="002D6027">
      <w:pPr>
        <w:tabs>
          <w:tab w:val="left" w:pos="709"/>
        </w:tabs>
        <w:ind w:left="708"/>
      </w:pPr>
      <w:r>
        <w:t>Preferovaný způsob doručování je na výše uvedenou emailovou adresu.</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62228F"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w:t>
      </w:r>
      <w:r w:rsidR="0062228F">
        <w:rPr>
          <w:rFonts w:ascii="Verdana" w:eastAsia="Verdana" w:hAnsi="Verdana" w:cs="Times New Roman"/>
          <w:noProof/>
        </w:rPr>
        <w:t>že dodavatel nesplní řádně své povinnosti dle této smlouvy a v souladu s jejími podmínkami, zavazuje se uhradit smluvní pokutu ve výši</w:t>
      </w:r>
      <w:r w:rsidR="00474D3F">
        <w:rPr>
          <w:rFonts w:ascii="Verdana" w:eastAsia="Verdana" w:hAnsi="Verdana" w:cs="Times New Roman"/>
          <w:noProof/>
        </w:rPr>
        <w:t xml:space="preserve"> </w:t>
      </w:r>
      <w:r w:rsidRPr="00E36281">
        <w:rPr>
          <w:rFonts w:ascii="Verdana" w:eastAsia="Verdana" w:hAnsi="Verdana" w:cs="Times New Roman"/>
          <w:noProof/>
        </w:rPr>
        <w:t xml:space="preserve">5.000,- Kč za každý </w:t>
      </w:r>
      <w:r w:rsidR="0062228F">
        <w:rPr>
          <w:rFonts w:ascii="Verdana" w:eastAsia="Verdana" w:hAnsi="Verdana" w:cs="Times New Roman"/>
          <w:noProof/>
        </w:rPr>
        <w:t>zjištěný případ takového porušení povinností.</w:t>
      </w:r>
    </w:p>
    <w:p w:rsidR="000B39E3" w:rsidRPr="00AC3BC0" w:rsidRDefault="0062228F"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 se zavazuje, že on</w:t>
      </w:r>
      <w:r w:rsidR="008B0257">
        <w:rPr>
          <w:rFonts w:ascii="Verdana" w:eastAsia="Verdana" w:hAnsi="Verdana" w:cs="Times New Roman"/>
          <w:noProof/>
        </w:rPr>
        <w:t xml:space="preserve"> </w:t>
      </w:r>
      <w:r>
        <w:rPr>
          <w:rFonts w:ascii="Verdana" w:eastAsia="Verdana" w:hAnsi="Verdana" w:cs="Times New Roman"/>
          <w:noProof/>
        </w:rPr>
        <w:t>i jeho případní poddodavatelé budou dodržovat směrnici SŽDC č. 120 ,,Dodržování zákazu kouření, požívání alkoholických nápojů a užívání jiných návykových látek“ a souhlasí s oprávněním objednatele vykobávat kontrolu dodržování této směrnice způsobem v ní stanoveným. V případě, že se osoba, kterou dodavatel používá při provádění činností dle této smlouvy, odmítne podrobit</w:t>
      </w:r>
      <w:r w:rsidR="000B39E3" w:rsidRPr="00E36281">
        <w:rPr>
          <w:rFonts w:ascii="Verdana" w:eastAsia="Verdana" w:hAnsi="Verdana" w:cs="Times New Roman"/>
          <w:noProof/>
        </w:rPr>
        <w:t xml:space="preserve">  </w:t>
      </w:r>
      <w:r>
        <w:rPr>
          <w:rFonts w:ascii="Verdana" w:eastAsia="Verdana" w:hAnsi="Verdana" w:cs="Times New Roman"/>
          <w:noProof/>
        </w:rPr>
        <w:t>kontrole v souladu</w:t>
      </w:r>
      <w:r w:rsidR="001465D6">
        <w:rPr>
          <w:rFonts w:ascii="Verdana" w:eastAsia="Verdana" w:hAnsi="Verdana" w:cs="Times New Roman"/>
          <w:noProof/>
        </w:rPr>
        <w:t xml:space="preserve"> se smernicí SŽDC č. 120, zda n</w:t>
      </w:r>
      <w:r>
        <w:rPr>
          <w:rFonts w:ascii="Verdana" w:eastAsia="Verdana" w:hAnsi="Verdana" w:cs="Times New Roman"/>
          <w:noProof/>
        </w:rPr>
        <w:t>e</w:t>
      </w:r>
      <w:r w:rsidR="001465D6">
        <w:rPr>
          <w:rFonts w:ascii="Verdana" w:eastAsia="Verdana" w:hAnsi="Verdana" w:cs="Times New Roman"/>
          <w:noProof/>
        </w:rPr>
        <w:t>n</w:t>
      </w:r>
      <w:r>
        <w:rPr>
          <w:rFonts w:ascii="Verdana" w:eastAsia="Verdana" w:hAnsi="Verdana" w:cs="Times New Roman"/>
          <w:noProof/>
        </w:rPr>
        <w:t xml:space="preserve">í pod vlivem alkoholu nebo jiné návykové látky, nebo je-li u této osoby dosaženo pozitivního výsledku této kontroly, je objednatek oprávněn na základě posouzení souvisejících okolností </w:t>
      </w:r>
      <w:r w:rsidRPr="00AC3BC0">
        <w:rPr>
          <w:rFonts w:ascii="Verdana" w:eastAsia="Verdana" w:hAnsi="Verdana" w:cs="Times New Roman"/>
          <w:noProof/>
        </w:rPr>
        <w:t>uplatnit vůči d</w:t>
      </w:r>
      <w:r w:rsidR="00F51C94" w:rsidRPr="00AC3BC0">
        <w:rPr>
          <w:rFonts w:ascii="Verdana" w:eastAsia="Verdana" w:hAnsi="Verdana" w:cs="Times New Roman"/>
          <w:noProof/>
        </w:rPr>
        <w:t xml:space="preserve">odavateli sankci </w:t>
      </w:r>
      <w:r w:rsidR="00AC3BC0" w:rsidRPr="00AC3BC0">
        <w:rPr>
          <w:rFonts w:ascii="Verdana" w:eastAsia="Verdana" w:hAnsi="Verdana" w:cs="Times New Roman"/>
          <w:noProof/>
        </w:rPr>
        <w:t>ve výši</w:t>
      </w:r>
      <w:r w:rsidR="00F51C94" w:rsidRPr="00AC3BC0">
        <w:rPr>
          <w:rFonts w:ascii="Verdana" w:eastAsia="Verdana" w:hAnsi="Verdana" w:cs="Times New Roman"/>
          <w:noProof/>
        </w:rPr>
        <w:t xml:space="preserve"> 1</w:t>
      </w:r>
      <w:r w:rsidR="001465D6" w:rsidRPr="00AC3BC0">
        <w:rPr>
          <w:rFonts w:ascii="Verdana" w:eastAsia="Verdana" w:hAnsi="Verdana" w:cs="Times New Roman"/>
          <w:noProof/>
        </w:rPr>
        <w:t>0.</w:t>
      </w:r>
      <w:r w:rsidRPr="00AC3BC0">
        <w:rPr>
          <w:rFonts w:ascii="Verdana" w:eastAsia="Verdana" w:hAnsi="Verdana" w:cs="Times New Roman"/>
          <w:noProof/>
        </w:rPr>
        <w:t>000,- Kč za každý jednotlivý případ.</w:t>
      </w:r>
    </w:p>
    <w:p w:rsidR="000B39E3" w:rsidRDefault="0062228F" w:rsidP="00FD32F9">
      <w:pPr>
        <w:numPr>
          <w:ilvl w:val="1"/>
          <w:numId w:val="4"/>
        </w:numPr>
        <w:tabs>
          <w:tab w:val="clear" w:pos="1191"/>
        </w:tabs>
        <w:rPr>
          <w:rFonts w:ascii="Verdana" w:eastAsia="Verdana" w:hAnsi="Verdana" w:cs="Times New Roman"/>
          <w:noProof/>
        </w:rPr>
      </w:pPr>
      <w:r w:rsidRPr="00AC3BC0">
        <w:rPr>
          <w:rFonts w:ascii="Verdana" w:eastAsia="Verdana" w:hAnsi="Verdana" w:cs="Times New Roman"/>
          <w:noProof/>
        </w:rPr>
        <w:t>Dodavatel</w:t>
      </w:r>
      <w:r w:rsidR="000B39E3" w:rsidRPr="00AC3BC0">
        <w:rPr>
          <w:rFonts w:ascii="Verdana" w:eastAsia="Verdana" w:hAnsi="Verdana" w:cs="Times New Roman"/>
          <w:noProof/>
        </w:rPr>
        <w:t xml:space="preserve"> se výslovně zavazuje neprovádět jednostranné zápočty</w:t>
      </w:r>
      <w:r w:rsidR="000B39E3" w:rsidRPr="00E36281">
        <w:rPr>
          <w:rFonts w:ascii="Verdana" w:eastAsia="Verdana" w:hAnsi="Verdana" w:cs="Times New Roman"/>
          <w:noProof/>
        </w:rPr>
        <w:t xml:space="preserve"> vůči jakémukoli závazku objednatele a nepostupovat své pohledávky a závazky plynoucí z této smlouvy třetím osobám bez předchozího písemného souhlasu druhé smluvní </w:t>
      </w:r>
      <w:r w:rsidR="00BA15CD">
        <w:rPr>
          <w:rFonts w:ascii="Verdana" w:eastAsia="Verdana" w:hAnsi="Verdana" w:cs="Times New Roman"/>
          <w:noProof/>
        </w:rPr>
        <w:t>strany. V případě, že dodavatel</w:t>
      </w:r>
      <w:r w:rsidR="000B39E3" w:rsidRPr="00E36281">
        <w:rPr>
          <w:rFonts w:ascii="Verdana" w:eastAsia="Verdana" w:hAnsi="Verdana" w:cs="Times New Roman"/>
          <w:noProof/>
        </w:rPr>
        <w:t xml:space="preserve"> poruší toto smluvní ujednání, je objednatel oprávněn účtovat smluvní pokutu ve výši 20% z</w:t>
      </w:r>
      <w:r w:rsidR="00F8107A">
        <w:rPr>
          <w:rFonts w:ascii="Verdana" w:eastAsia="Verdana" w:hAnsi="Verdana" w:cs="Times New Roman"/>
          <w:noProof/>
        </w:rPr>
        <w:t xml:space="preserve"> nominální </w:t>
      </w:r>
      <w:r w:rsidR="000B39E3"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rsidR="000B39E3" w:rsidRPr="00E36281" w:rsidRDefault="00BA15CD"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rsidR="000B39E3" w:rsidRPr="00E36281" w:rsidRDefault="00BA15CD"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Smluvní pokutu se dodavatel</w:t>
      </w:r>
      <w:r w:rsidR="000B39E3" w:rsidRPr="00E36281">
        <w:rPr>
          <w:rFonts w:ascii="Verdana" w:eastAsia="Verdana" w:hAnsi="Verdana" w:cs="Times New Roman"/>
          <w:noProof/>
        </w:rPr>
        <w:t xml:space="preserve"> zavazuje uhradit do 30 dnů ode dne, kdy mu bude doručena písemná výzva </w:t>
      </w:r>
      <w:r>
        <w:rPr>
          <w:rFonts w:ascii="Verdana" w:eastAsia="Verdana" w:hAnsi="Verdana" w:cs="Times New Roman"/>
          <w:noProof/>
        </w:rPr>
        <w:t>objednatele. Za</w:t>
      </w:r>
      <w:r w:rsidR="000B39E3" w:rsidRPr="00E36281">
        <w:rPr>
          <w:rFonts w:ascii="Verdana" w:eastAsia="Verdana" w:hAnsi="Verdana" w:cs="Times New Roman"/>
          <w:noProof/>
        </w:rPr>
        <w:t>placením smluvní pokuty není dotčeno právo objednatele na náhradu škody, která vznikla v důsledku porušení povinnosti, jejíž splnění bylo zajištěno smluvní pokutou.</w:t>
      </w:r>
      <w:bookmarkStart w:id="1" w:name="_GoBack"/>
      <w:bookmarkEnd w:id="1"/>
    </w:p>
    <w:p w:rsidR="000B39E3" w:rsidRPr="00EE270E" w:rsidRDefault="00BA15CD"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Pokud je dodavatel</w:t>
      </w:r>
      <w:r w:rsidR="000B39E3"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sidR="00EE270E">
        <w:rPr>
          <w:rFonts w:ascii="Verdana" w:eastAsia="Verdana" w:hAnsi="Verdana" w:cs="Times New Roman"/>
          <w:noProof/>
        </w:rPr>
        <w:t xml:space="preserve"> </w:t>
      </w:r>
      <w:r w:rsidR="000B39E3" w:rsidRPr="00EE270E">
        <w:rPr>
          <w:rFonts w:ascii="Verdana" w:eastAsia="Verdana" w:hAnsi="Verdana" w:cs="Times New Roman"/>
          <w:noProof/>
        </w:rPr>
        <w:t>Úrok z prodlení n</w:t>
      </w:r>
      <w:r>
        <w:rPr>
          <w:rFonts w:ascii="Verdana" w:eastAsia="Verdana" w:hAnsi="Verdana" w:cs="Times New Roman"/>
          <w:noProof/>
        </w:rPr>
        <w:t>ebo smluvní pokutu se dodavatel</w:t>
      </w:r>
      <w:r w:rsidR="000B39E3" w:rsidRPr="00EE270E">
        <w:rPr>
          <w:rFonts w:ascii="Verdana" w:eastAsia="Verdana" w:hAnsi="Verdana" w:cs="Times New Roman"/>
          <w:noProof/>
        </w:rPr>
        <w:t xml:space="preserve"> zavazuje zaplatit v termínu dle doručené písemné výzvy objednatele.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Povinnost, jejíž splnění bylo</w:t>
      </w:r>
      <w:r w:rsidR="00BA15CD">
        <w:rPr>
          <w:rFonts w:ascii="Verdana" w:eastAsia="Verdana" w:hAnsi="Verdana" w:cs="Times New Roman"/>
          <w:noProof/>
        </w:rPr>
        <w:t xml:space="preserve"> zajištěno smluvní pokutou, je dodavatel</w:t>
      </w:r>
      <w:r w:rsidRPr="00E36281">
        <w:rPr>
          <w:rFonts w:ascii="Verdana" w:eastAsia="Verdana" w:hAnsi="Verdana" w:cs="Times New Roman"/>
          <w:noProof/>
        </w:rPr>
        <w:t xml:space="preserve"> zavázán plnit i po zaplacení smluvní pokuty. </w:t>
      </w:r>
    </w:p>
    <w:p w:rsidR="000B39E3" w:rsidRDefault="001465D6"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lastRenderedPageBreak/>
        <w:t>Pověří-li dodavatel</w:t>
      </w:r>
      <w:r w:rsidR="000B39E3" w:rsidRPr="00E36281">
        <w:rPr>
          <w:rFonts w:ascii="Verdana" w:eastAsia="Verdana" w:hAnsi="Verdana" w:cs="Times New Roman"/>
          <w:noProof/>
        </w:rPr>
        <w:t xml:space="preserve"> prováděním plnění dle této smlouvy </w:t>
      </w:r>
      <w:r w:rsidR="00A02C3E">
        <w:rPr>
          <w:rFonts w:ascii="Verdana" w:eastAsia="Verdana" w:hAnsi="Verdana" w:cs="Times New Roman"/>
          <w:noProof/>
        </w:rPr>
        <w:t>poddod</w:t>
      </w:r>
      <w:r w:rsidR="000B39E3" w:rsidRPr="00E36281">
        <w:rPr>
          <w:rFonts w:ascii="Verdana" w:eastAsia="Verdana" w:hAnsi="Verdana" w:cs="Times New Roman"/>
          <w:noProof/>
        </w:rPr>
        <w:t xml:space="preserve">avatele, kteří nejsou uvedeni v této smlouvě, zavazuje se zaplatit smluvní pokutu ve </w:t>
      </w:r>
      <w:r w:rsidR="000B39E3" w:rsidRPr="007C4078">
        <w:rPr>
          <w:rFonts w:ascii="Verdana" w:eastAsia="Verdana" w:hAnsi="Verdana" w:cs="Times New Roman"/>
          <w:noProof/>
        </w:rPr>
        <w:t xml:space="preserve">výši </w:t>
      </w:r>
      <w:r w:rsidR="007C4078" w:rsidRPr="007C4078">
        <w:rPr>
          <w:rFonts w:ascii="Verdana" w:eastAsia="Verdana" w:hAnsi="Verdana" w:cs="Times New Roman"/>
          <w:noProof/>
        </w:rPr>
        <w:t xml:space="preserve">1% z celkové </w:t>
      </w:r>
      <w:r w:rsidR="007C4078">
        <w:rPr>
          <w:rFonts w:ascii="Verdana" w:eastAsia="Verdana" w:hAnsi="Verdana" w:cs="Times New Roman"/>
          <w:noProof/>
        </w:rPr>
        <w:t>smluvní ceny</w:t>
      </w:r>
      <w:r w:rsidR="000B39E3" w:rsidRPr="00E36281">
        <w:rPr>
          <w:rFonts w:ascii="Verdana" w:eastAsia="Verdana" w:hAnsi="Verdana" w:cs="Times New Roman"/>
          <w:noProof/>
        </w:rPr>
        <w:t xml:space="preserve"> za každého takového </w:t>
      </w:r>
      <w:r w:rsidR="00A02C3E">
        <w:rPr>
          <w:rFonts w:ascii="Verdana" w:eastAsia="Verdana" w:hAnsi="Verdana" w:cs="Times New Roman"/>
          <w:noProof/>
        </w:rPr>
        <w:t>poddod</w:t>
      </w:r>
      <w:r w:rsidR="000B39E3" w:rsidRPr="00E36281">
        <w:rPr>
          <w:rFonts w:ascii="Verdana" w:eastAsia="Verdana" w:hAnsi="Verdana" w:cs="Times New Roman"/>
          <w:noProof/>
        </w:rPr>
        <w:t>avatele.</w:t>
      </w:r>
    </w:p>
    <w:p w:rsidR="00BE27A5" w:rsidRPr="00E36281" w:rsidRDefault="00BE27A5"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V případě, že dodavatel použije při plnění předmětu této smlouvy poddodavatele a poruší povinnost stanovenou v odst. 3.5 této smlouvy nebo na vyžádání objednatele nepředloží smlouvy s poddodavateli prokazující splnění dané povinnosti, je objednatel oprávněn požadovat po dodavateli smluvní pokutu ve výši 10.000,- Kč za každý zjištěný případ takového porušení.</w:t>
      </w:r>
    </w:p>
    <w:p w:rsidR="000B39E3" w:rsidRPr="00662F15" w:rsidRDefault="00336BCE" w:rsidP="00FD32F9">
      <w:pPr>
        <w:numPr>
          <w:ilvl w:val="0"/>
          <w:numId w:val="4"/>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000B39E3" w:rsidRPr="00662F15">
        <w:rPr>
          <w:rFonts w:ascii="Verdana" w:eastAsia="Verdana" w:hAnsi="Verdana" w:cs="Times New Roman"/>
          <w:b/>
          <w:noProof/>
          <w:sz w:val="24"/>
          <w:szCs w:val="24"/>
        </w:rPr>
        <w:t xml:space="preserve"> dozor objednatele</w:t>
      </w:r>
    </w:p>
    <w:p w:rsidR="000B39E3" w:rsidRPr="00EE270E" w:rsidRDefault="007C4078"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S dodavatelem</w:t>
      </w:r>
      <w:r w:rsidR="000B39E3" w:rsidRPr="00EE270E">
        <w:rPr>
          <w:rFonts w:ascii="Verdana" w:eastAsia="Verdana" w:hAnsi="Verdana" w:cs="Times New Roman"/>
          <w:noProof/>
        </w:rPr>
        <w:t xml:space="preserve"> jsou oprávněni jednat ve věcech technických </w:t>
      </w:r>
      <w:r w:rsidR="00336BCE">
        <w:rPr>
          <w:rFonts w:ascii="Verdana" w:eastAsia="Verdana" w:hAnsi="Verdana" w:cs="Times New Roman"/>
          <w:noProof/>
        </w:rPr>
        <w:t>osoby objednatele uvedené v bodu 1</w:t>
      </w:r>
      <w:r w:rsidR="00336BCE" w:rsidRPr="008B0257">
        <w:rPr>
          <w:rFonts w:ascii="Verdana" w:eastAsia="Verdana" w:hAnsi="Verdana" w:cs="Times New Roman"/>
          <w:noProof/>
        </w:rPr>
        <w:t>.1.2</w:t>
      </w:r>
      <w:r w:rsidR="000B39E3" w:rsidRPr="008B0257">
        <w:rPr>
          <w:rFonts w:ascii="Verdana" w:eastAsia="Verdana" w:hAnsi="Verdana" w:cs="Times New Roman"/>
          <w:noProof/>
        </w:rPr>
        <w:t xml:space="preserve">. </w:t>
      </w:r>
      <w:r w:rsidR="00CC797A" w:rsidRPr="008B0257">
        <w:rPr>
          <w:rFonts w:ascii="Verdana" w:eastAsia="Verdana" w:hAnsi="Verdana" w:cs="Times New Roman"/>
          <w:noProof/>
        </w:rPr>
        <w:t>a 1.1.3</w:t>
      </w:r>
    </w:p>
    <w:p w:rsidR="000B39E3" w:rsidRPr="00EE270E" w:rsidRDefault="00336BCE"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Technický</w:t>
      </w:r>
      <w:r w:rsidR="000B39E3" w:rsidRPr="00EE270E">
        <w:rPr>
          <w:rFonts w:ascii="Verdana" w:eastAsia="Verdana" w:hAnsi="Verdana" w:cs="Times New Roman"/>
          <w:noProof/>
        </w:rPr>
        <w:t xml:space="preserve"> dozor objednatele provádí zejména tyto úkony:</w:t>
      </w:r>
    </w:p>
    <w:p w:rsidR="000B39E3" w:rsidRPr="00EE270E" w:rsidRDefault="000B39E3" w:rsidP="00EE270E">
      <w:pPr>
        <w:pStyle w:val="slovanseznam3"/>
        <w:rPr>
          <w:noProof/>
        </w:rPr>
      </w:pPr>
      <w:r w:rsidRPr="00EE270E">
        <w:rPr>
          <w:noProof/>
        </w:rPr>
        <w:t>zastup</w:t>
      </w:r>
      <w:r w:rsidR="007C4078">
        <w:rPr>
          <w:noProof/>
        </w:rPr>
        <w:t>uje objednatele vůči dodavateli</w:t>
      </w:r>
      <w:r w:rsidRPr="00EE270E">
        <w:rPr>
          <w:noProof/>
        </w:rPr>
        <w:t xml:space="preserve"> a orgánům státní správy.</w:t>
      </w:r>
    </w:p>
    <w:p w:rsidR="000B39E3" w:rsidRPr="00EE270E" w:rsidRDefault="000B39E3" w:rsidP="00EE270E">
      <w:pPr>
        <w:pStyle w:val="slovanseznam3"/>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sidR="008B0257">
        <w:rPr>
          <w:noProof/>
        </w:rPr>
        <w:t>dodavatel</w:t>
      </w:r>
      <w:r w:rsidR="007C4078">
        <w:rPr>
          <w:noProof/>
        </w:rPr>
        <w:t>e</w:t>
      </w:r>
      <w:r w:rsidR="008B0257">
        <w:rPr>
          <w:noProof/>
        </w:rPr>
        <w:t xml:space="preserve"> </w:t>
      </w:r>
      <w:r w:rsidRPr="00EE270E">
        <w:rPr>
          <w:noProof/>
        </w:rPr>
        <w:t>odpovědného ve věcech technických dle čl. 1.</w:t>
      </w:r>
      <w:r w:rsidR="000C16BA">
        <w:rPr>
          <w:noProof/>
        </w:rPr>
        <w:t>2</w:t>
      </w:r>
      <w:r w:rsidR="00336BCE">
        <w:rPr>
          <w:noProof/>
        </w:rPr>
        <w:t>.2</w:t>
      </w:r>
      <w:r w:rsidRPr="00EE270E">
        <w:rPr>
          <w:noProof/>
        </w:rPr>
        <w:t xml:space="preserve"> této smlouvy.</w:t>
      </w:r>
    </w:p>
    <w:p w:rsidR="000B39E3" w:rsidRPr="00EE270E" w:rsidRDefault="00336BCE" w:rsidP="00EE270E">
      <w:pPr>
        <w:pStyle w:val="slovanseznam3"/>
        <w:rPr>
          <w:noProof/>
        </w:rPr>
      </w:pPr>
      <w:r>
        <w:rPr>
          <w:noProof/>
        </w:rPr>
        <w:t>technický</w:t>
      </w:r>
      <w:r w:rsidR="000B39E3" w:rsidRPr="00EE270E">
        <w:rPr>
          <w:noProof/>
        </w:rPr>
        <w:t xml:space="preserve"> dozor objednatele není oprávněn sjednávat změny</w:t>
      </w:r>
      <w:r>
        <w:rPr>
          <w:noProof/>
        </w:rPr>
        <w:t xml:space="preserve"> a</w:t>
      </w:r>
      <w:r w:rsidR="000B39E3" w:rsidRPr="00EE270E">
        <w:rPr>
          <w:noProof/>
        </w:rPr>
        <w:t xml:space="preserve"> dodatky</w:t>
      </w:r>
      <w:r>
        <w:rPr>
          <w:noProof/>
        </w:rPr>
        <w:t xml:space="preserve"> této</w:t>
      </w:r>
      <w:r w:rsidR="000B39E3" w:rsidRPr="00EE270E">
        <w:rPr>
          <w:noProof/>
        </w:rPr>
        <w:t xml:space="preserve"> smlouvy.</w:t>
      </w:r>
    </w:p>
    <w:p w:rsidR="000B39E3" w:rsidRPr="00662F15" w:rsidRDefault="000B39E3" w:rsidP="00FD32F9">
      <w:pPr>
        <w:numPr>
          <w:ilvl w:val="0"/>
          <w:numId w:val="4"/>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sidR="00EE270E">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Objednatel je oprá</w:t>
      </w:r>
      <w:r w:rsidR="007C4078">
        <w:rPr>
          <w:rFonts w:ascii="Verdana" w:eastAsia="Verdana" w:hAnsi="Verdana" w:cs="Times New Roman"/>
          <w:noProof/>
        </w:rPr>
        <w:t>vněn odstoupit od smlouvy o ostraze</w:t>
      </w:r>
      <w:r w:rsidRPr="00EE270E">
        <w:rPr>
          <w:rFonts w:ascii="Verdana" w:eastAsia="Verdana" w:hAnsi="Verdana" w:cs="Times New Roman"/>
          <w:noProof/>
        </w:rPr>
        <w:t xml:space="preserve"> v případě podstatného porušení povinností</w:t>
      </w:r>
      <w:r w:rsidR="00EE270E">
        <w:rPr>
          <w:rFonts w:ascii="Verdana" w:eastAsia="Verdana" w:hAnsi="Verdana" w:cs="Times New Roman"/>
          <w:noProof/>
        </w:rPr>
        <w:t xml:space="preserve"> </w:t>
      </w:r>
      <w:r w:rsidR="0026276B">
        <w:rPr>
          <w:rFonts w:ascii="Verdana" w:eastAsia="Verdana" w:hAnsi="Verdana" w:cs="Times New Roman"/>
          <w:noProof/>
        </w:rPr>
        <w:t>ze strany dodavatele</w:t>
      </w:r>
      <w:r w:rsidRPr="00EE270E">
        <w:rPr>
          <w:rFonts w:ascii="Verdana" w:eastAsia="Verdana" w:hAnsi="Verdana" w:cs="Times New Roman"/>
          <w:noProof/>
        </w:rPr>
        <w:t xml:space="preserve">. Za podstatné porušení smluvních </w:t>
      </w:r>
      <w:r w:rsidR="0026276B">
        <w:rPr>
          <w:rFonts w:ascii="Verdana" w:eastAsia="Verdana" w:hAnsi="Verdana" w:cs="Times New Roman"/>
          <w:noProof/>
        </w:rPr>
        <w:t>povinností ze strany dodavatele</w:t>
      </w:r>
      <w:r w:rsidRPr="00EE270E">
        <w:rPr>
          <w:rFonts w:ascii="Verdana" w:eastAsia="Verdana" w:hAnsi="Verdana" w:cs="Times New Roman"/>
          <w:noProof/>
        </w:rPr>
        <w:t xml:space="preserve"> se považuje zejména:</w:t>
      </w:r>
    </w:p>
    <w:p w:rsidR="000B39E3" w:rsidRPr="000B39E3" w:rsidRDefault="000B39E3" w:rsidP="00FD32F9">
      <w:pPr>
        <w:numPr>
          <w:ilvl w:val="0"/>
          <w:numId w:val="7"/>
        </w:numPr>
        <w:spacing w:before="60" w:after="0" w:line="240" w:lineRule="auto"/>
      </w:pPr>
      <w:r w:rsidRPr="000B39E3">
        <w:t>zjistí-li objedn</w:t>
      </w:r>
      <w:r w:rsidR="0026276B">
        <w:t>atel při kontrole provádění ostrahy, že dodavatel</w:t>
      </w:r>
      <w:r w:rsidRPr="000B39E3">
        <w:t xml:space="preserve"> neprovádí </w:t>
      </w:r>
      <w:r w:rsidR="0026276B">
        <w:t>ostrahu</w:t>
      </w:r>
      <w:r w:rsidRPr="000B39E3">
        <w:t xml:space="preserve"> v</w:t>
      </w:r>
      <w:r w:rsidR="00EE270E">
        <w:t> </w:t>
      </w:r>
      <w:r w:rsidRPr="000B39E3">
        <w:t>souladu</w:t>
      </w:r>
      <w:r w:rsidR="00EE270E">
        <w:t xml:space="preserve"> </w:t>
      </w:r>
      <w:r w:rsidR="0026276B">
        <w:t>se smlouvou o ostraze</w:t>
      </w:r>
      <w:r w:rsidRPr="000B39E3">
        <w:t xml:space="preserve"> a jejími přílohami nebo v souladu s podklady a pokyn</w:t>
      </w:r>
      <w:r w:rsidR="0026276B">
        <w:t>y, které jsou pro provedení ostrahy závazné a dodavatel</w:t>
      </w:r>
      <w:r w:rsidRPr="000B39E3">
        <w:t>, přestože byl obje</w:t>
      </w:r>
      <w:r w:rsidR="0026276B">
        <w:t>dnatelem vyzván k provádění ostrahy</w:t>
      </w:r>
      <w:r w:rsidRPr="000B39E3">
        <w:t xml:space="preserve"> řádným způsobem a k odstranění případných vad vzniklých </w:t>
      </w:r>
      <w:r w:rsidR="0026276B">
        <w:t>vadným prováděním ostrahy</w:t>
      </w:r>
      <w:r w:rsidRPr="000B39E3">
        <w:t>, tak v objednatelem mu poskytnuté přiměřené lhůtě neučinil,</w:t>
      </w:r>
    </w:p>
    <w:p w:rsidR="000B39E3" w:rsidRPr="000B39E3" w:rsidRDefault="00F00E48" w:rsidP="00FD32F9">
      <w:pPr>
        <w:numPr>
          <w:ilvl w:val="0"/>
          <w:numId w:val="7"/>
        </w:numPr>
        <w:spacing w:before="60" w:after="0" w:line="240" w:lineRule="auto"/>
      </w:pPr>
      <w:r>
        <w:t>jestliže dodavatel</w:t>
      </w:r>
      <w:r w:rsidR="000B39E3" w:rsidRPr="000B39E3">
        <w:t xml:space="preserve"> bez předchozího písemného souhlasu ob</w:t>
      </w:r>
      <w:r w:rsidR="007C4078">
        <w:t>jednatele pověří prováděním ostrahy</w:t>
      </w:r>
      <w:r w:rsidR="000B39E3" w:rsidRPr="000B39E3">
        <w:t xml:space="preserve"> jiného </w:t>
      </w:r>
      <w:r w:rsidR="00A02C3E">
        <w:t>poddod</w:t>
      </w:r>
      <w:r w:rsidR="000B39E3" w:rsidRPr="000B39E3">
        <w:t xml:space="preserve">avatele než toho, který </w:t>
      </w:r>
      <w:r>
        <w:t>byl uveden v nabídce dodavatele</w:t>
      </w:r>
      <w:r w:rsidR="000B39E3" w:rsidRPr="000B39E3">
        <w:t>, nebo i jen částečně postoupí práva a povi</w:t>
      </w:r>
      <w:r w:rsidR="007C4078">
        <w:t>nnosti spojená s prováděním ostrahy</w:t>
      </w:r>
      <w:r w:rsidR="000B39E3" w:rsidRPr="000B39E3">
        <w:t xml:space="preserve"> třetí osobě,</w:t>
      </w:r>
    </w:p>
    <w:p w:rsidR="000B39E3" w:rsidRPr="000B39E3" w:rsidRDefault="000B39E3" w:rsidP="00FD32F9">
      <w:pPr>
        <w:numPr>
          <w:ilvl w:val="0"/>
          <w:numId w:val="7"/>
        </w:numPr>
        <w:spacing w:before="60" w:after="0" w:line="240" w:lineRule="auto"/>
      </w:pPr>
      <w:r w:rsidRPr="000B39E3">
        <w:lastRenderedPageBreak/>
        <w:t>jestliže bylo příslušným soudem vydáno</w:t>
      </w:r>
      <w:r w:rsidR="00F00E48">
        <w:t xml:space="preserve"> rozhodnutí o úpadku dodavatele nebo na návrh dodavatele</w:t>
      </w:r>
      <w:r w:rsidRPr="000B39E3">
        <w:t xml:space="preserve"> vyhlášeno mor</w:t>
      </w:r>
      <w:r w:rsidR="00F00E48">
        <w:t>atorium, jestliže byl dodavatel</w:t>
      </w:r>
      <w:r w:rsidRPr="000B39E3">
        <w:t xml:space="preserve"> zrušen s likvidací nebo bez likvidace v případě, že nemá žádný majetek</w:t>
      </w:r>
      <w:r w:rsidR="00F00E48">
        <w:t>, jestliže byla proti dodavatel</w:t>
      </w:r>
      <w:r w:rsidRPr="000B39E3">
        <w:t>i pravomocně nařízena exe</w:t>
      </w:r>
      <w:r w:rsidR="00F00E48">
        <w:t>kuce nebo jestliže dodavatel</w:t>
      </w:r>
      <w:r w:rsidRPr="000B39E3">
        <w:t xml:space="preserve"> není schopen jinak plnit své povinnos</w:t>
      </w:r>
      <w:r w:rsidR="008B3B48">
        <w:t>ti související s plněním předmětu smlouvy</w:t>
      </w:r>
      <w:r w:rsidRPr="000B39E3">
        <w:t>,</w:t>
      </w:r>
    </w:p>
    <w:p w:rsidR="000B39E3" w:rsidRPr="000B39E3" w:rsidRDefault="00F00E48" w:rsidP="00FD32F9">
      <w:pPr>
        <w:numPr>
          <w:ilvl w:val="0"/>
          <w:numId w:val="7"/>
        </w:numPr>
        <w:spacing w:before="60" w:after="0" w:line="240" w:lineRule="auto"/>
      </w:pPr>
      <w:r>
        <w:t>jestliže dodavatel</w:t>
      </w:r>
      <w:r w:rsidR="000B39E3" w:rsidRPr="000B39E3">
        <w:t xml:space="preserve"> nebo jeho </w:t>
      </w:r>
      <w:r w:rsidR="00A02C3E">
        <w:t>poddod</w:t>
      </w:r>
      <w:r w:rsidR="000B39E3" w:rsidRPr="000B39E3">
        <w:t>avatel poskytne nebo nařídí poskytnout zaměstnanci objednatele nebo třetí osobě úplatek, dar, prémii nebo jinou cennou věc nebo jiný majetkový</w:t>
      </w:r>
      <w:r w:rsidR="00EE270E">
        <w:t xml:space="preserve"> </w:t>
      </w:r>
      <w:r w:rsidR="000B39E3" w:rsidRPr="000B39E3">
        <w:t>či osobní prospěch jako stimulaci za účelem získání neoprávněného prospěchu v</w:t>
      </w:r>
      <w:r w:rsidR="00EE270E">
        <w:t> </w:t>
      </w:r>
      <w:r w:rsidR="000B39E3" w:rsidRPr="000B39E3">
        <w:t>souvislosti</w:t>
      </w:r>
      <w:r w:rsidR="00EE270E">
        <w:t xml:space="preserve"> </w:t>
      </w:r>
      <w:r w:rsidR="000B39E3" w:rsidRPr="000B39E3">
        <w:t xml:space="preserve">se smlouvou </w:t>
      </w:r>
      <w:r w:rsidR="007C4078">
        <w:t>o ostraze</w:t>
      </w:r>
      <w:r w:rsidR="000B39E3" w:rsidRPr="000B39E3">
        <w:t>,</w:t>
      </w:r>
    </w:p>
    <w:p w:rsidR="000B39E3" w:rsidRDefault="00F00E48" w:rsidP="00FD32F9">
      <w:pPr>
        <w:numPr>
          <w:ilvl w:val="0"/>
          <w:numId w:val="7"/>
        </w:numPr>
        <w:spacing w:before="60" w:after="0" w:line="240" w:lineRule="auto"/>
      </w:pPr>
      <w:r>
        <w:t>jestliže dodavatel</w:t>
      </w:r>
      <w:r w:rsidR="000B39E3" w:rsidRPr="000B39E3">
        <w:t xml:space="preserve"> neudržuje v platnosti pojistné smlouvy v rozsahu vyžadovaném smlouvou</w:t>
      </w:r>
      <w:r w:rsidR="00EE270E">
        <w:t xml:space="preserve"> </w:t>
      </w:r>
      <w:r w:rsidR="007C4078">
        <w:t>o ostraze</w:t>
      </w:r>
      <w:r w:rsidR="00377FAE">
        <w:t xml:space="preserve"> a jejími přílohami.</w:t>
      </w:r>
    </w:p>
    <w:p w:rsidR="00377FAE" w:rsidRPr="000B39E3" w:rsidRDefault="00377FAE" w:rsidP="00377FAE">
      <w:pPr>
        <w:spacing w:before="60" w:after="0" w:line="240" w:lineRule="auto"/>
        <w:ind w:left="1247"/>
      </w:pPr>
    </w:p>
    <w:p w:rsidR="000B39E3" w:rsidRPr="00EE270E" w:rsidRDefault="00377FAE"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EE270E">
        <w:rPr>
          <w:rFonts w:ascii="Verdana" w:eastAsia="Verdana" w:hAnsi="Verdana" w:cs="Times New Roman"/>
          <w:noProof/>
        </w:rPr>
        <w:t xml:space="preserve"> se zavazuje uhradit objednateli v plném rozsahu z</w:t>
      </w:r>
      <w:r>
        <w:rPr>
          <w:rFonts w:ascii="Verdana" w:eastAsia="Verdana" w:hAnsi="Verdana" w:cs="Times New Roman"/>
          <w:noProof/>
        </w:rPr>
        <w:t>výšené náklady na ostrahu</w:t>
      </w:r>
      <w:r w:rsidR="000B39E3" w:rsidRPr="00EE270E">
        <w:rPr>
          <w:rFonts w:ascii="Verdana" w:eastAsia="Verdana" w:hAnsi="Verdana" w:cs="Times New Roman"/>
          <w:noProof/>
        </w:rPr>
        <w:t>, které objednateli vzniknou následkem toho, že</w:t>
      </w:r>
      <w:r w:rsidR="007C4078">
        <w:rPr>
          <w:rFonts w:ascii="Verdana" w:eastAsia="Verdana" w:hAnsi="Verdana" w:cs="Times New Roman"/>
          <w:noProof/>
        </w:rPr>
        <w:t xml:space="preserve"> odstoupil od smlouvy o ostraze</w:t>
      </w:r>
      <w:r>
        <w:rPr>
          <w:rFonts w:ascii="Verdana" w:eastAsia="Verdana" w:hAnsi="Verdana" w:cs="Times New Roman"/>
          <w:noProof/>
        </w:rPr>
        <w:t xml:space="preserve"> z důvodů na straně dodavatele</w:t>
      </w:r>
      <w:r w:rsidR="000B39E3" w:rsidRPr="00EE270E">
        <w:rPr>
          <w:rFonts w:ascii="Verdana" w:eastAsia="Verdana" w:hAnsi="Verdana" w:cs="Times New Roman"/>
          <w:noProof/>
        </w:rPr>
        <w:t xml:space="preserve">.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Obě smluvní strany jsou oprávněny odstoupit od smlouvy </w:t>
      </w:r>
      <w:r w:rsidR="00377FAE">
        <w:rPr>
          <w:rFonts w:ascii="Verdana" w:eastAsia="Verdana" w:hAnsi="Verdana" w:cs="Times New Roman"/>
          <w:noProof/>
        </w:rPr>
        <w:t>o ostraze v případě, že dodavatel</w:t>
      </w:r>
      <w:r w:rsidR="00EE270E">
        <w:rPr>
          <w:rFonts w:ascii="Verdana" w:eastAsia="Verdana" w:hAnsi="Verdana" w:cs="Times New Roman"/>
          <w:noProof/>
        </w:rPr>
        <w:t xml:space="preserve"> </w:t>
      </w:r>
      <w:r w:rsidR="00377FAE">
        <w:rPr>
          <w:rFonts w:ascii="Verdana" w:eastAsia="Verdana" w:hAnsi="Verdana" w:cs="Times New Roman"/>
          <w:noProof/>
        </w:rPr>
        <w:t>při provádění ostrahy</w:t>
      </w:r>
      <w:r w:rsidRPr="00EE270E">
        <w:rPr>
          <w:rFonts w:ascii="Verdana" w:eastAsia="Verdana" w:hAnsi="Verdana" w:cs="Times New Roman"/>
          <w:noProof/>
        </w:rPr>
        <w:t xml:space="preserve"> zjistí skryté překážky,</w:t>
      </w:r>
      <w:r w:rsidR="00377FAE">
        <w:rPr>
          <w:rFonts w:ascii="Verdana" w:eastAsia="Verdana" w:hAnsi="Verdana" w:cs="Times New Roman"/>
          <w:noProof/>
        </w:rPr>
        <w:t xml:space="preserve"> které znemožňují provedení ostrahy</w:t>
      </w:r>
      <w:r w:rsidRPr="00EE270E">
        <w:rPr>
          <w:rFonts w:ascii="Verdana" w:eastAsia="Verdana" w:hAnsi="Verdana" w:cs="Times New Roman"/>
          <w:noProof/>
        </w:rPr>
        <w:t xml:space="preserve"> dohodnutým způsobem</w:t>
      </w:r>
      <w:r w:rsidR="00EE270E">
        <w:rPr>
          <w:rFonts w:ascii="Verdana" w:eastAsia="Verdana" w:hAnsi="Verdana" w:cs="Times New Roman"/>
          <w:noProof/>
        </w:rPr>
        <w:t xml:space="preserve"> </w:t>
      </w:r>
      <w:r w:rsidRPr="00EE270E">
        <w:rPr>
          <w:rFonts w:ascii="Verdana" w:eastAsia="Verdana" w:hAnsi="Verdana" w:cs="Times New Roman"/>
          <w:noProof/>
        </w:rPr>
        <w:t>a smluvní strany se ne</w:t>
      </w:r>
      <w:r w:rsidR="00377FAE">
        <w:rPr>
          <w:rFonts w:ascii="Verdana" w:eastAsia="Verdana" w:hAnsi="Verdana" w:cs="Times New Roman"/>
          <w:noProof/>
        </w:rPr>
        <w:t>dohodnou na změně smlouvy o ostraze</w:t>
      </w:r>
      <w:r w:rsidRPr="00EE270E">
        <w:rPr>
          <w:rFonts w:ascii="Verdana" w:eastAsia="Verdana" w:hAnsi="Verdana" w:cs="Times New Roman"/>
          <w:noProof/>
        </w:rPr>
        <w:t xml:space="preserve"> a způsobu jeho provádění.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Smluvní strana oprávněná odstoupit od smlouvy o </w:t>
      </w:r>
      <w:r w:rsidR="00377FAE">
        <w:rPr>
          <w:rFonts w:ascii="Verdana" w:eastAsia="Verdana" w:hAnsi="Verdana" w:cs="Times New Roman"/>
          <w:noProof/>
        </w:rPr>
        <w:t>ostraze</w:t>
      </w:r>
      <w:r w:rsidRPr="00EE270E">
        <w:rPr>
          <w:rFonts w:ascii="Verdana" w:eastAsia="Verdana" w:hAnsi="Verdana" w:cs="Times New Roman"/>
          <w:noProof/>
        </w:rPr>
        <w:t xml:space="preserve"> je povinna odstoupení od smlouvy oznámit druhé smluvní straně písemně formou poštovní zásilky s dodejkou.</w:t>
      </w:r>
      <w:r w:rsidR="00EE270E">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w:t>
      </w:r>
      <w:r w:rsidR="00377FAE">
        <w:rPr>
          <w:rFonts w:ascii="Verdana" w:eastAsia="Verdana" w:hAnsi="Verdana" w:cs="Times New Roman"/>
          <w:noProof/>
        </w:rPr>
        <w:t>ení od smlouvy o ostraze</w:t>
      </w:r>
      <w:r w:rsidRPr="00EE270E">
        <w:rPr>
          <w:rFonts w:ascii="Verdana" w:eastAsia="Verdana" w:hAnsi="Verdana" w:cs="Times New Roman"/>
          <w:noProof/>
        </w:rPr>
        <w:t xml:space="preserve"> zanikají všechna práva</w:t>
      </w:r>
      <w:r w:rsidR="00EE270E">
        <w:rPr>
          <w:rFonts w:ascii="Verdana" w:eastAsia="Verdana" w:hAnsi="Verdana" w:cs="Times New Roman"/>
          <w:noProof/>
        </w:rPr>
        <w:t xml:space="preserve"> </w:t>
      </w:r>
      <w:r w:rsidRPr="00EE270E">
        <w:rPr>
          <w:rFonts w:ascii="Verdana" w:eastAsia="Verdana" w:hAnsi="Verdana" w:cs="Times New Roman"/>
          <w:noProof/>
        </w:rPr>
        <w:t>a povinnosti smluvních stran ze smlou</w:t>
      </w:r>
      <w:r w:rsidR="00377FAE">
        <w:rPr>
          <w:rFonts w:ascii="Verdana" w:eastAsia="Verdana" w:hAnsi="Verdana" w:cs="Times New Roman"/>
          <w:noProof/>
        </w:rPr>
        <w:t>vy. Odstoupení od smlouvy o ostraze</w:t>
      </w:r>
      <w:r w:rsidRPr="00EE270E">
        <w:rPr>
          <w:rFonts w:ascii="Verdana" w:eastAsia="Verdana" w:hAnsi="Verdana" w:cs="Times New Roman"/>
          <w:noProof/>
        </w:rPr>
        <w:t xml:space="preserve"> se však nedotýká nároku na náhradu škody vzniklé porušením smlouvy, řešení sporů mezi smluvními stranami a jiných ustanovení, která podle projevené vůle smluvních stran nebo vzhledem ke své povaze mají trvat</w:t>
      </w:r>
      <w:r w:rsidR="00EE270E">
        <w:rPr>
          <w:rFonts w:ascii="Verdana" w:eastAsia="Verdana" w:hAnsi="Verdana" w:cs="Times New Roman"/>
          <w:noProof/>
        </w:rPr>
        <w:t xml:space="preserve"> </w:t>
      </w:r>
      <w:r w:rsidRPr="00EE270E">
        <w:rPr>
          <w:rFonts w:ascii="Verdana" w:eastAsia="Verdana" w:hAnsi="Verdana" w:cs="Times New Roman"/>
          <w:noProof/>
        </w:rPr>
        <w:t>i po ukončení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w:t>
      </w:r>
      <w:r w:rsidR="00377FAE">
        <w:rPr>
          <w:rFonts w:ascii="Verdana" w:eastAsia="Verdana" w:hAnsi="Verdana" w:cs="Times New Roman"/>
          <w:noProof/>
        </w:rPr>
        <w:t>ému odstoupení od smlouvy o ostraze, se dodavate</w:t>
      </w:r>
      <w:r w:rsidRPr="00EE270E">
        <w:rPr>
          <w:rFonts w:ascii="Verdana" w:eastAsia="Verdana" w:hAnsi="Verdana" w:cs="Times New Roman"/>
          <w:noProof/>
        </w:rPr>
        <w:t>l zavazuje:</w:t>
      </w:r>
    </w:p>
    <w:p w:rsidR="000B39E3" w:rsidRPr="000B39E3" w:rsidRDefault="00377FAE" w:rsidP="00FD32F9">
      <w:pPr>
        <w:numPr>
          <w:ilvl w:val="0"/>
          <w:numId w:val="7"/>
        </w:numPr>
        <w:spacing w:before="60" w:after="0" w:line="240" w:lineRule="auto"/>
      </w:pPr>
      <w:r>
        <w:t>okamžitě ukončit veškeré činnosti na provádění ostrahy s výjimkou činností</w:t>
      </w:r>
      <w:r w:rsidR="000B39E3" w:rsidRPr="000B39E3">
        <w:t>, které nesnesou odkladu, aby objednatel nebo třetí osoby neutrpěly újmu na svých právech, zejména na životě, zdraví, majetku nebo bezpečnosti,</w:t>
      </w:r>
    </w:p>
    <w:p w:rsidR="000B39E3" w:rsidRPr="000B39E3" w:rsidRDefault="000B39E3" w:rsidP="00FD32F9">
      <w:pPr>
        <w:numPr>
          <w:ilvl w:val="0"/>
          <w:numId w:val="7"/>
        </w:numPr>
        <w:spacing w:before="60" w:after="0" w:line="240" w:lineRule="auto"/>
      </w:pPr>
      <w:r w:rsidRPr="000B39E3">
        <w:t xml:space="preserve">do 15 dnů ode dne, </w:t>
      </w:r>
      <w:r w:rsidR="00377FAE">
        <w:t>kdy odstoupení od smlouvy o ostraze</w:t>
      </w:r>
      <w:r w:rsidRPr="000B39E3">
        <w:t xml:space="preserve"> nabude účinn</w:t>
      </w:r>
      <w:r w:rsidR="00377FAE">
        <w:t>osti, zjistit rozsah všech činností, které byly</w:t>
      </w:r>
      <w:r w:rsidRPr="000B39E3">
        <w:t xml:space="preserve"> skutečně provedeny ode dne posledního</w:t>
      </w:r>
      <w:r w:rsidR="00377FAE">
        <w:t xml:space="preserve"> zjištění do doby ukončení ostrahy</w:t>
      </w:r>
      <w:r w:rsidRPr="000B39E3">
        <w:t xml:space="preserve"> a které byly objednatelem převzaty, a předat objednateli k odsouhlasení a potvrzení</w:t>
      </w:r>
      <w:r w:rsidR="00377FAE">
        <w:t xml:space="preserve"> soupis směn</w:t>
      </w:r>
      <w:r w:rsidRPr="000B39E3">
        <w:t>,</w:t>
      </w:r>
    </w:p>
    <w:p w:rsidR="000B39E3" w:rsidRPr="000B39E3" w:rsidRDefault="000B39E3" w:rsidP="00FD32F9">
      <w:pPr>
        <w:numPr>
          <w:ilvl w:val="0"/>
          <w:numId w:val="7"/>
        </w:numPr>
        <w:spacing w:before="60" w:after="0" w:line="240" w:lineRule="auto"/>
      </w:pPr>
      <w:r w:rsidRPr="000B39E3">
        <w:t>v souladu s výše u</w:t>
      </w:r>
      <w:r w:rsidR="00377FAE">
        <w:t>vedeným zjištěným rozsahem činností</w:t>
      </w:r>
      <w:r w:rsidRPr="000B39E3">
        <w:t xml:space="preserve"> provedených </w:t>
      </w:r>
      <w:r w:rsidR="00377FAE">
        <w:t>při ostraze</w:t>
      </w:r>
      <w:r w:rsidRPr="000B39E3">
        <w:t xml:space="preserve"> vystavit a doručit objednateli daňový</w:t>
      </w:r>
      <w:r w:rsidR="00377FAE">
        <w:t xml:space="preserve"> doklad za účelem úhrady</w:t>
      </w:r>
      <w:r w:rsidRPr="000B39E3">
        <w:t xml:space="preserve"> skutečně provedených</w:t>
      </w:r>
      <w:r w:rsidR="00377FAE">
        <w:t xml:space="preserve"> a objednatelem převzatých činností</w:t>
      </w:r>
      <w:r w:rsidRPr="000B39E3">
        <w:t>,</w:t>
      </w:r>
    </w:p>
    <w:p w:rsidR="000B39E3" w:rsidRPr="000B39E3" w:rsidRDefault="000B39E3" w:rsidP="00FD32F9">
      <w:pPr>
        <w:numPr>
          <w:ilvl w:val="0"/>
          <w:numId w:val="7"/>
        </w:numPr>
        <w:spacing w:before="60" w:after="0" w:line="240" w:lineRule="auto"/>
      </w:pPr>
      <w:r w:rsidRPr="000B39E3">
        <w:t xml:space="preserve">vrátit objednateli veškeré podklady a věci, které </w:t>
      </w:r>
      <w:r w:rsidR="00D13AAF">
        <w:t>od něho za účelem provedení ostrahy</w:t>
      </w:r>
      <w:r w:rsidRPr="000B39E3">
        <w:t xml:space="preserve"> převzal,</w:t>
      </w:r>
    </w:p>
    <w:p w:rsidR="000B39E3" w:rsidRPr="000B39E3" w:rsidRDefault="000B39E3" w:rsidP="00FD32F9">
      <w:pPr>
        <w:numPr>
          <w:ilvl w:val="0"/>
          <w:numId w:val="7"/>
        </w:numPr>
        <w:spacing w:before="60" w:after="0" w:line="240" w:lineRule="auto"/>
      </w:pPr>
      <w:r w:rsidRPr="000B39E3">
        <w:t>předat objednateli veškeré doklady a dokumenty vzta</w:t>
      </w:r>
      <w:r w:rsidR="00D13AAF">
        <w:t>hující se k již provedené ostraze nebo její</w:t>
      </w:r>
      <w:r w:rsidRPr="000B39E3">
        <w:t xml:space="preserve"> části,</w:t>
      </w:r>
    </w:p>
    <w:p w:rsidR="000B39E3" w:rsidRPr="000B39E3" w:rsidRDefault="000B39E3" w:rsidP="00FD32F9">
      <w:pPr>
        <w:numPr>
          <w:ilvl w:val="0"/>
          <w:numId w:val="7"/>
        </w:numPr>
        <w:spacing w:before="60" w:line="240" w:lineRule="auto"/>
      </w:pPr>
      <w:r w:rsidRPr="000B39E3">
        <w:t>bez zbytečného odkladu nahradit objednateli škodu, která mu odstoupením vznikla v případě, že objedn</w:t>
      </w:r>
      <w:r w:rsidR="00D13AAF">
        <w:t>atel odstoupil od smlouvy o ostraze z důvodu na straně dodavatele</w:t>
      </w:r>
      <w:r w:rsidRPr="000B39E3">
        <w:t xml:space="preserve">. </w:t>
      </w:r>
    </w:p>
    <w:p w:rsid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příp</w:t>
      </w:r>
      <w:r w:rsidR="00D13AAF">
        <w:rPr>
          <w:rFonts w:ascii="Verdana" w:eastAsia="Verdana" w:hAnsi="Verdana" w:cs="Times New Roman"/>
          <w:noProof/>
        </w:rPr>
        <w:t>adě odstoupení od smlouvy o ostraze</w:t>
      </w:r>
      <w:r w:rsidRPr="00EE270E">
        <w:rPr>
          <w:rFonts w:ascii="Verdana" w:eastAsia="Verdana" w:hAnsi="Verdana" w:cs="Times New Roman"/>
          <w:noProof/>
        </w:rPr>
        <w:t xml:space="preserve"> se objednatel zavazuje u</w:t>
      </w:r>
      <w:r w:rsidR="00D13AAF">
        <w:rPr>
          <w:rFonts w:ascii="Verdana" w:eastAsia="Verdana" w:hAnsi="Verdana" w:cs="Times New Roman"/>
          <w:noProof/>
        </w:rPr>
        <w:t>hradit dodavateli</w:t>
      </w:r>
      <w:r w:rsidRPr="00EE270E">
        <w:rPr>
          <w:rFonts w:ascii="Verdana" w:eastAsia="Verdana" w:hAnsi="Verdana" w:cs="Times New Roman"/>
          <w:noProof/>
        </w:rPr>
        <w:t xml:space="preserve"> část ceny</w:t>
      </w:r>
      <w:r w:rsidR="00EE270E" w:rsidRPr="00EE270E">
        <w:rPr>
          <w:rFonts w:ascii="Verdana" w:eastAsia="Verdana" w:hAnsi="Verdana" w:cs="Times New Roman"/>
          <w:noProof/>
        </w:rPr>
        <w:t xml:space="preserve"> </w:t>
      </w:r>
      <w:r w:rsidR="00D13AAF">
        <w:rPr>
          <w:rFonts w:ascii="Verdana" w:eastAsia="Verdana" w:hAnsi="Verdana" w:cs="Times New Roman"/>
          <w:noProof/>
        </w:rPr>
        <w:t>za ostrahu</w:t>
      </w:r>
      <w:r w:rsidRPr="00EE270E">
        <w:rPr>
          <w:rFonts w:ascii="Verdana" w:eastAsia="Verdana" w:hAnsi="Verdana" w:cs="Times New Roman"/>
          <w:noProof/>
        </w:rPr>
        <w:t>, která odpovídá</w:t>
      </w:r>
      <w:r w:rsidR="00D13AAF">
        <w:rPr>
          <w:rFonts w:ascii="Verdana" w:eastAsia="Verdana" w:hAnsi="Verdana" w:cs="Times New Roman"/>
          <w:noProof/>
        </w:rPr>
        <w:t xml:space="preserve"> rozsahu prací, jež byly</w:t>
      </w:r>
      <w:r w:rsidRPr="00EE270E">
        <w:rPr>
          <w:rFonts w:ascii="Verdana" w:eastAsia="Verdana" w:hAnsi="Verdana" w:cs="Times New Roman"/>
          <w:noProof/>
        </w:rPr>
        <w:t xml:space="preserve"> provedeny do okamžiku jejich ukončení poté, </w:t>
      </w:r>
      <w:r w:rsidR="00D13AAF">
        <w:rPr>
          <w:rFonts w:ascii="Verdana" w:eastAsia="Verdana" w:hAnsi="Verdana" w:cs="Times New Roman"/>
          <w:noProof/>
        </w:rPr>
        <w:t>kdy odstoupení od smlouvy o ostraze</w:t>
      </w:r>
      <w:r w:rsidRPr="00EE270E">
        <w:rPr>
          <w:rFonts w:ascii="Verdana" w:eastAsia="Verdana" w:hAnsi="Verdana" w:cs="Times New Roman"/>
          <w:noProof/>
        </w:rPr>
        <w:t xml:space="preserve"> nabylo účinnosti.</w:t>
      </w:r>
    </w:p>
    <w:p w:rsidR="000B39E3" w:rsidRPr="00EE270E" w:rsidRDefault="000B39E3" w:rsidP="00EE270E">
      <w:pPr>
        <w:ind w:left="1077"/>
        <w:rPr>
          <w:rFonts w:ascii="Verdana" w:eastAsia="Verdana" w:hAnsi="Verdana" w:cs="Times New Roman"/>
          <w:noProof/>
        </w:rPr>
      </w:pPr>
      <w:r w:rsidRPr="00EE270E">
        <w:rPr>
          <w:rFonts w:ascii="Verdana" w:eastAsia="Verdana" w:hAnsi="Verdana" w:cs="Times New Roman"/>
          <w:noProof/>
        </w:rPr>
        <w:lastRenderedPageBreak/>
        <w:t>Dojde-li však k odstoupení od smlouv</w:t>
      </w:r>
      <w:r w:rsidR="00D13AAF">
        <w:rPr>
          <w:rFonts w:ascii="Verdana" w:eastAsia="Verdana" w:hAnsi="Verdana" w:cs="Times New Roman"/>
          <w:noProof/>
        </w:rPr>
        <w:t>y z důvodu na straně dodavatele</w:t>
      </w:r>
      <w:r w:rsidRPr="00EE270E">
        <w:rPr>
          <w:rFonts w:ascii="Verdana" w:eastAsia="Verdana" w:hAnsi="Verdana" w:cs="Times New Roman"/>
          <w:noProof/>
        </w:rPr>
        <w:t xml:space="preserve"> a rozsa</w:t>
      </w:r>
      <w:r w:rsidR="00D13AAF">
        <w:rPr>
          <w:rFonts w:ascii="Verdana" w:eastAsia="Verdana" w:hAnsi="Verdana" w:cs="Times New Roman"/>
          <w:noProof/>
        </w:rPr>
        <w:t xml:space="preserve">h provedené ostrahy </w:t>
      </w:r>
      <w:r w:rsidRPr="00EE270E">
        <w:rPr>
          <w:rFonts w:ascii="Verdana" w:eastAsia="Verdana" w:hAnsi="Verdana" w:cs="Times New Roman"/>
          <w:noProof/>
        </w:rPr>
        <w:t>nemá pro objednatel</w:t>
      </w:r>
      <w:r w:rsidR="00D13AAF">
        <w:rPr>
          <w:rFonts w:ascii="Verdana" w:eastAsia="Verdana" w:hAnsi="Verdana" w:cs="Times New Roman"/>
          <w:noProof/>
        </w:rPr>
        <w:t>e</w:t>
      </w:r>
      <w:r w:rsidRPr="00EE270E">
        <w:rPr>
          <w:rFonts w:ascii="Verdana" w:eastAsia="Verdana" w:hAnsi="Verdana" w:cs="Times New Roman"/>
          <w:noProof/>
        </w:rPr>
        <w:t xml:space="preserve"> v</w:t>
      </w:r>
      <w:r w:rsidR="00D13AAF">
        <w:rPr>
          <w:rFonts w:ascii="Verdana" w:eastAsia="Verdana" w:hAnsi="Verdana" w:cs="Times New Roman"/>
          <w:noProof/>
        </w:rPr>
        <w:t>ýznam, není povinen za provedenou ostrahu</w:t>
      </w:r>
      <w:r w:rsidRPr="00EE270E">
        <w:rPr>
          <w:rFonts w:ascii="Verdana" w:eastAsia="Verdana" w:hAnsi="Verdana" w:cs="Times New Roman"/>
          <w:noProof/>
        </w:rPr>
        <w:t xml:space="preserve"> odpovídající cenu uhradit.</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w:t>
      </w:r>
      <w:r w:rsidR="0001178F">
        <w:rPr>
          <w:rFonts w:ascii="Verdana" w:eastAsia="Verdana" w:hAnsi="Verdana" w:cs="Times New Roman"/>
          <w:noProof/>
        </w:rPr>
        <w:t>snížit úhradu části ceny za ostrahu</w:t>
      </w:r>
      <w:r w:rsidRPr="00EE270E">
        <w:rPr>
          <w:rFonts w:ascii="Verdana" w:eastAsia="Verdana" w:hAnsi="Verdana" w:cs="Times New Roman"/>
          <w:noProof/>
        </w:rPr>
        <w:t xml:space="preserve"> o částku odpovídající výši škody, která objednateli vznikla v důsledku odstoupení od smlouvy </w:t>
      </w:r>
      <w:r w:rsidR="0001178F">
        <w:rPr>
          <w:rFonts w:ascii="Verdana" w:eastAsia="Verdana" w:hAnsi="Verdana" w:cs="Times New Roman"/>
          <w:noProof/>
        </w:rPr>
        <w:t>o ostraze z důvodů na straně dodav</w:t>
      </w:r>
      <w:r w:rsidR="007C4078">
        <w:rPr>
          <w:rFonts w:ascii="Verdana" w:eastAsia="Verdana" w:hAnsi="Verdana" w:cs="Times New Roman"/>
          <w:noProof/>
        </w:rPr>
        <w:t>a</w:t>
      </w:r>
      <w:r w:rsidR="0001178F">
        <w:rPr>
          <w:rFonts w:ascii="Verdana" w:eastAsia="Verdana" w:hAnsi="Verdana" w:cs="Times New Roman"/>
          <w:noProof/>
        </w:rPr>
        <w:t>tele</w:t>
      </w:r>
      <w:r w:rsidRPr="00EE270E">
        <w:rPr>
          <w:rFonts w:ascii="Verdana" w:eastAsia="Verdana" w:hAnsi="Verdana" w:cs="Times New Roman"/>
          <w:noProof/>
        </w:rPr>
        <w:t xml:space="preserve">.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Jestliže dojd</w:t>
      </w:r>
      <w:r w:rsidR="0001178F">
        <w:rPr>
          <w:rFonts w:ascii="Verdana" w:eastAsia="Verdana" w:hAnsi="Verdana" w:cs="Times New Roman"/>
          <w:noProof/>
        </w:rPr>
        <w:t>e k odstoupení od smlouvy o ostraze před dokončením termínu trvání ostrahy</w:t>
      </w:r>
      <w:r w:rsidRPr="00EE270E">
        <w:rPr>
          <w:rFonts w:ascii="Verdana" w:eastAsia="Verdana" w:hAnsi="Verdana" w:cs="Times New Roman"/>
          <w:noProof/>
        </w:rPr>
        <w:t>, je objednatel oprávněn zaj</w:t>
      </w:r>
      <w:r w:rsidR="0001178F">
        <w:rPr>
          <w:rFonts w:ascii="Verdana" w:eastAsia="Verdana" w:hAnsi="Verdana" w:cs="Times New Roman"/>
          <w:noProof/>
        </w:rPr>
        <w:t>istit provedení zbylé části ostrahy</w:t>
      </w:r>
      <w:r w:rsidRPr="00EE270E">
        <w:rPr>
          <w:rFonts w:ascii="Verdana" w:eastAsia="Verdana" w:hAnsi="Verdana" w:cs="Times New Roman"/>
          <w:noProof/>
        </w:rPr>
        <w:t xml:space="preserve"> pr</w:t>
      </w:r>
      <w:r w:rsidR="0001178F">
        <w:rPr>
          <w:rFonts w:ascii="Verdana" w:eastAsia="Verdana" w:hAnsi="Verdana" w:cs="Times New Roman"/>
          <w:noProof/>
        </w:rPr>
        <w:t>ostřednictvím jiného dodavtele</w:t>
      </w:r>
      <w:r w:rsidRPr="00EE270E">
        <w:rPr>
          <w:rFonts w:ascii="Verdana" w:eastAsia="Verdana" w:hAnsi="Verdana" w:cs="Times New Roman"/>
          <w:noProof/>
        </w:rPr>
        <w:t>.</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0B39E3" w:rsidRPr="00EE270E" w:rsidRDefault="0001178F"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EE270E">
        <w:rPr>
          <w:rFonts w:ascii="Verdana" w:eastAsia="Verdana" w:hAnsi="Verdana" w:cs="Times New Roman"/>
          <w:noProof/>
        </w:rPr>
        <w:t xml:space="preserve"> prohlašuje, že souhlasí, aby objednatel pokud to bude nezbytné, použil jeho osobní údaje v souladu se zákonem č. 101/2000 Sb. o ochraně osobních údajů v platném znění, pro účely sepsání této smlouvy a jejich zpracování v systému SAP.</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w:t>
      </w:r>
      <w:r w:rsidR="0001178F">
        <w:rPr>
          <w:rFonts w:ascii="Verdana" w:eastAsia="Verdana" w:hAnsi="Verdana" w:cs="Times New Roman"/>
          <w:noProof/>
        </w:rPr>
        <w:t xml:space="preserve">o souhlasu druhé strany převést </w:t>
      </w:r>
      <w:r w:rsidRPr="00EE270E">
        <w:rPr>
          <w:rFonts w:ascii="Verdana" w:eastAsia="Verdana" w:hAnsi="Verdana" w:cs="Times New Roman"/>
          <w:noProof/>
        </w:rPr>
        <w:t>na jinou osobu práva, povinnosti a závazky vyplývající z této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0B39E3" w:rsidRPr="00EE270E" w:rsidRDefault="00F51C94"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SŽ</w:t>
      </w:r>
      <w:r w:rsidR="000B39E3" w:rsidRPr="00EE270E">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w:t>
      </w:r>
      <w:r>
        <w:rPr>
          <w:rFonts w:ascii="Verdana" w:eastAsia="Verdana" w:hAnsi="Verdana" w:cs="Times New Roman"/>
          <w:noProof/>
        </w:rPr>
        <w:t>at v registru smluv zajistí SŽ</w:t>
      </w:r>
      <w:r w:rsidR="000B39E3" w:rsidRPr="00EE270E">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w:t>
      </w:r>
      <w:r w:rsidR="00F51C94">
        <w:rPr>
          <w:rFonts w:ascii="Verdana" w:eastAsia="Verdana" w:hAnsi="Verdana" w:cs="Times New Roman"/>
          <w:noProof/>
        </w:rPr>
        <w:t>vřením této smlouvy, nebude SŽ</w:t>
      </w:r>
      <w:r w:rsidRPr="00EE270E">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w:t>
      </w:r>
      <w:r w:rsidR="00F51C94">
        <w:rPr>
          <w:rFonts w:ascii="Verdana" w:eastAsia="Verdana" w:hAnsi="Verdana" w:cs="Times New Roman"/>
          <w:noProof/>
        </w:rPr>
        <w:t>námení druhé smluvní strany SŽ</w:t>
      </w:r>
      <w:r w:rsidRPr="00EE270E">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w:t>
      </w:r>
      <w:r w:rsidR="00F51C94">
        <w:rPr>
          <w:rFonts w:ascii="Verdana" w:eastAsia="Verdana" w:hAnsi="Verdana" w:cs="Times New Roman"/>
          <w:noProof/>
        </w:rPr>
        <w:t>e neprodleně písemně sdělit SŽ</w:t>
      </w:r>
      <w:r w:rsidRPr="00EE270E">
        <w:rPr>
          <w:rFonts w:ascii="Verdana" w:eastAsia="Verdana" w:hAnsi="Verdana" w:cs="Times New Roman"/>
          <w:noProof/>
        </w:rPr>
        <w:t xml:space="preserve"> skutečnost, že takto označené informace přestaly naplňovat znaky obchodního tajemství.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je vyhotovena v</w:t>
      </w:r>
      <w:r w:rsidR="0001178F">
        <w:rPr>
          <w:rFonts w:ascii="Verdana" w:eastAsia="Verdana" w:hAnsi="Verdana" w:cs="Times New Roman"/>
          <w:noProof/>
        </w:rPr>
        <w:t xml:space="preserve">e </w:t>
      </w:r>
      <w:r w:rsidR="00F51C94">
        <w:rPr>
          <w:rFonts w:ascii="Verdana" w:eastAsia="Verdana" w:hAnsi="Verdana" w:cs="Times New Roman"/>
          <w:noProof/>
          <w:highlight w:val="yellow"/>
        </w:rPr>
        <w:t>3 (třech</w:t>
      </w:r>
      <w:r w:rsidRPr="007C4078">
        <w:rPr>
          <w:rFonts w:ascii="Verdana" w:eastAsia="Verdana" w:hAnsi="Verdana" w:cs="Times New Roman"/>
          <w:noProof/>
          <w:highlight w:val="yellow"/>
        </w:rPr>
        <w:t>)</w:t>
      </w:r>
      <w:r w:rsidRPr="00EE270E">
        <w:rPr>
          <w:rFonts w:ascii="Verdana" w:eastAsia="Verdana" w:hAnsi="Verdana" w:cs="Times New Roman"/>
          <w:noProof/>
        </w:rPr>
        <w:t xml:space="preserve"> stejnopisech s příslušnými přílohami, které jsou její nedílnou součástí. Každé vyhotovení má platnost originálu. Po podpisu obou sml</w:t>
      </w:r>
      <w:r w:rsidR="00F51C94">
        <w:rPr>
          <w:rFonts w:ascii="Verdana" w:eastAsia="Verdana" w:hAnsi="Verdana" w:cs="Times New Roman"/>
          <w:noProof/>
        </w:rPr>
        <w:t>uvních stran objednatel obdrží 2</w:t>
      </w:r>
      <w:r w:rsidR="0001178F">
        <w:rPr>
          <w:rFonts w:ascii="Verdana" w:eastAsia="Verdana" w:hAnsi="Verdana" w:cs="Times New Roman"/>
          <w:noProof/>
        </w:rPr>
        <w:t xml:space="preserve"> vyhotovení smlouvy a dodavatel</w:t>
      </w:r>
      <w:r w:rsidRPr="00EE270E">
        <w:rPr>
          <w:rFonts w:ascii="Verdana" w:eastAsia="Verdana" w:hAnsi="Verdana" w:cs="Times New Roman"/>
          <w:noProof/>
        </w:rPr>
        <w:t xml:space="preserve"> </w:t>
      </w:r>
      <w:r w:rsidR="0001178F">
        <w:rPr>
          <w:rFonts w:ascii="Verdana" w:eastAsia="Verdana" w:hAnsi="Verdana" w:cs="Times New Roman"/>
          <w:noProof/>
          <w:highlight w:val="yellow"/>
        </w:rPr>
        <w:t>1</w:t>
      </w:r>
      <w:r w:rsidRPr="00EE270E">
        <w:rPr>
          <w:rFonts w:ascii="Verdana" w:eastAsia="Verdana" w:hAnsi="Verdana" w:cs="Times New Roman"/>
          <w:noProof/>
        </w:rPr>
        <w:t xml:space="preserve"> vyhotovení smlouvy.</w:t>
      </w:r>
    </w:p>
    <w:p w:rsidR="000B39E3" w:rsidRPr="0001178F" w:rsidRDefault="000B39E3" w:rsidP="00FD32F9">
      <w:pPr>
        <w:numPr>
          <w:ilvl w:val="1"/>
          <w:numId w:val="4"/>
        </w:numPr>
        <w:tabs>
          <w:tab w:val="clear" w:pos="1191"/>
        </w:tabs>
        <w:rPr>
          <w:rFonts w:ascii="Verdana" w:eastAsia="Verdana" w:hAnsi="Verdana" w:cs="Times New Roman"/>
          <w:noProof/>
        </w:rPr>
      </w:pPr>
      <w:r w:rsidRPr="0001178F">
        <w:rPr>
          <w:rFonts w:ascii="Verdana" w:eastAsia="Verdana" w:hAnsi="Verdana" w:cs="Times New Roman"/>
          <w:noProof/>
        </w:rPr>
        <w:t>Nedílnou součástí této smlouvy jsou přílohy číslo:</w:t>
      </w:r>
    </w:p>
    <w:p w:rsidR="007C4078" w:rsidRPr="00F51C94" w:rsidRDefault="00F51C94" w:rsidP="00F51C94">
      <w:pPr>
        <w:pStyle w:val="BodyText31"/>
        <w:numPr>
          <w:ilvl w:val="0"/>
          <w:numId w:val="6"/>
        </w:numPr>
        <w:tabs>
          <w:tab w:val="clear" w:pos="2268"/>
          <w:tab w:val="clear" w:pos="4536"/>
        </w:tabs>
        <w:ind w:left="1418"/>
        <w:jc w:val="left"/>
        <w:rPr>
          <w:rFonts w:asciiTheme="minorHAnsi" w:hAnsiTheme="minorHAnsi" w:cs="Times New Roman"/>
          <w:sz w:val="18"/>
          <w:szCs w:val="18"/>
        </w:rPr>
      </w:pPr>
      <w:r>
        <w:rPr>
          <w:rFonts w:asciiTheme="minorHAnsi" w:hAnsiTheme="minorHAnsi" w:cs="Times New Roman"/>
          <w:sz w:val="18"/>
          <w:szCs w:val="18"/>
        </w:rPr>
        <w:t>Položkový soupis prací</w:t>
      </w:r>
    </w:p>
    <w:p w:rsidR="00663995" w:rsidRDefault="00663995" w:rsidP="00FD32F9">
      <w:pPr>
        <w:pStyle w:val="BodyText31"/>
        <w:numPr>
          <w:ilvl w:val="0"/>
          <w:numId w:val="6"/>
        </w:numPr>
        <w:tabs>
          <w:tab w:val="clear" w:pos="2268"/>
          <w:tab w:val="clear" w:pos="4536"/>
        </w:tabs>
        <w:ind w:left="1418"/>
        <w:jc w:val="left"/>
        <w:rPr>
          <w:rFonts w:asciiTheme="minorHAnsi" w:hAnsiTheme="minorHAnsi"/>
          <w:sz w:val="18"/>
          <w:szCs w:val="18"/>
        </w:rPr>
      </w:pPr>
      <w:r w:rsidRPr="0001178F">
        <w:rPr>
          <w:rFonts w:asciiTheme="minorHAnsi" w:hAnsiTheme="minorHAnsi"/>
          <w:sz w:val="18"/>
          <w:szCs w:val="18"/>
        </w:rPr>
        <w:t>Nález podezřelého předmětu</w:t>
      </w:r>
    </w:p>
    <w:p w:rsidR="0001178F" w:rsidRPr="0001178F" w:rsidRDefault="0001178F" w:rsidP="00466112">
      <w:pPr>
        <w:pStyle w:val="BodyText31"/>
        <w:tabs>
          <w:tab w:val="clear" w:pos="2268"/>
          <w:tab w:val="clear" w:pos="4536"/>
        </w:tabs>
        <w:ind w:left="1418"/>
        <w:jc w:val="left"/>
        <w:rPr>
          <w:rFonts w:asciiTheme="minorHAnsi" w:hAnsiTheme="minorHAnsi"/>
          <w:sz w:val="18"/>
          <w:szCs w:val="18"/>
        </w:rPr>
      </w:pPr>
    </w:p>
    <w:p w:rsidR="000B39E3" w:rsidRPr="000B39E3" w:rsidRDefault="000B39E3" w:rsidP="001E3074">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1E3074">
        <w:rPr>
          <w:rFonts w:asciiTheme="minorHAnsi" w:hAnsiTheme="minorHAnsi"/>
          <w:sz w:val="18"/>
          <w:szCs w:val="18"/>
        </w:rPr>
        <w:tab/>
      </w:r>
      <w:r w:rsidRPr="000B39E3">
        <w:rPr>
          <w:rFonts w:asciiTheme="minorHAnsi" w:hAnsiTheme="minorHAnsi"/>
          <w:sz w:val="18"/>
          <w:szCs w:val="18"/>
        </w:rPr>
        <w:t xml:space="preserve">V ……………… dne </w:t>
      </w:r>
    </w:p>
    <w:p w:rsidR="000B39E3" w:rsidRPr="000B39E3" w:rsidRDefault="000B39E3" w:rsidP="001E3074">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sidR="001E3074">
        <w:rPr>
          <w:rFonts w:asciiTheme="minorHAnsi" w:hAnsiTheme="minorHAnsi" w:cs="Times New Roman"/>
          <w:b w:val="0"/>
          <w:sz w:val="18"/>
          <w:szCs w:val="18"/>
        </w:rPr>
        <w:tab/>
      </w:r>
      <w:r w:rsidR="0001178F">
        <w:rPr>
          <w:rFonts w:asciiTheme="minorHAnsi" w:hAnsiTheme="minorHAnsi" w:cs="Times New Roman"/>
          <w:b w:val="0"/>
          <w:sz w:val="18"/>
          <w:szCs w:val="18"/>
        </w:rPr>
        <w:t>Dodavatel</w:t>
      </w:r>
      <w:r w:rsidRPr="000B39E3">
        <w:rPr>
          <w:rFonts w:asciiTheme="minorHAnsi" w:hAnsiTheme="minorHAnsi" w:cs="Times New Roman"/>
          <w:b w:val="0"/>
          <w:sz w:val="18"/>
          <w:szCs w:val="18"/>
        </w:rPr>
        <w:t>:</w:t>
      </w:r>
    </w:p>
    <w:p w:rsidR="001E3074" w:rsidRDefault="001E3074" w:rsidP="001E3074">
      <w:pPr>
        <w:pStyle w:val="BodyText22"/>
        <w:widowControl/>
        <w:tabs>
          <w:tab w:val="clear" w:pos="2268"/>
          <w:tab w:val="center" w:pos="1418"/>
          <w:tab w:val="left" w:pos="5529"/>
        </w:tabs>
        <w:spacing w:before="480"/>
        <w:jc w:val="left"/>
        <w:rPr>
          <w:rFonts w:asciiTheme="minorHAnsi" w:hAnsiTheme="minorHAnsi"/>
          <w:b w:val="0"/>
          <w:sz w:val="18"/>
          <w:szCs w:val="18"/>
        </w:rPr>
      </w:pPr>
    </w:p>
    <w:p w:rsidR="000B39E3" w:rsidRPr="000B39E3" w:rsidRDefault="000B39E3" w:rsidP="001E3074">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0B39E3" w:rsidRPr="00EE270E" w:rsidRDefault="000B39E3" w:rsidP="001E3074">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0B39E3" w:rsidRPr="000B39E3" w:rsidRDefault="000B39E3" w:rsidP="0001178F">
      <w:pPr>
        <w:tabs>
          <w:tab w:val="center" w:pos="1418"/>
          <w:tab w:val="left" w:pos="5529"/>
          <w:tab w:val="center" w:pos="6379"/>
        </w:tabs>
        <w:spacing w:after="0"/>
      </w:pPr>
      <w:r w:rsidRPr="000B39E3">
        <w:t>ředitel</w:t>
      </w:r>
      <w:r w:rsidRPr="000B39E3">
        <w:tab/>
      </w:r>
    </w:p>
    <w:p w:rsidR="000B39E3" w:rsidRDefault="000B39E3" w:rsidP="001E3074">
      <w:pPr>
        <w:tabs>
          <w:tab w:val="center" w:pos="1418"/>
          <w:tab w:val="left" w:pos="5529"/>
          <w:tab w:val="center" w:pos="6379"/>
        </w:tabs>
      </w:pPr>
      <w:r w:rsidRPr="000B39E3">
        <w:t>Oblastní ředitelství Praha</w:t>
      </w:r>
      <w:r w:rsidRPr="000B39E3">
        <w:tab/>
      </w:r>
    </w:p>
    <w:p w:rsidR="002A447D" w:rsidRDefault="002A447D" w:rsidP="001E3074">
      <w:pPr>
        <w:tabs>
          <w:tab w:val="center" w:pos="1418"/>
          <w:tab w:val="left" w:pos="5529"/>
          <w:tab w:val="center" w:pos="6379"/>
        </w:tabs>
      </w:pPr>
    </w:p>
    <w:p w:rsidR="0001178F" w:rsidRDefault="0001178F" w:rsidP="001E3074">
      <w:pPr>
        <w:tabs>
          <w:tab w:val="center" w:pos="1418"/>
          <w:tab w:val="left" w:pos="5529"/>
          <w:tab w:val="center" w:pos="6379"/>
        </w:tabs>
      </w:pPr>
    </w:p>
    <w:p w:rsidR="0001178F" w:rsidRPr="000B39E3" w:rsidRDefault="0001178F" w:rsidP="001E3074">
      <w:pPr>
        <w:tabs>
          <w:tab w:val="center" w:pos="1418"/>
          <w:tab w:val="left" w:pos="5529"/>
          <w:tab w:val="center" w:pos="6379"/>
        </w:tabs>
      </w:pPr>
    </w:p>
    <w:p w:rsidR="009F392E" w:rsidRPr="000B39E3" w:rsidRDefault="000B39E3" w:rsidP="008E5467">
      <w:pPr>
        <w:pStyle w:val="Zkladntext2"/>
        <w:spacing w:before="240"/>
      </w:pPr>
      <w:r w:rsidRPr="000B39E3">
        <w:t>Tato smlouva byla uveřejněna prostřednictvím Registru smluv dne ……………….</w:t>
      </w:r>
    </w:p>
    <w:sectPr w:rsidR="009F392E"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831" w:rsidRDefault="004B3831" w:rsidP="00962258">
      <w:pPr>
        <w:spacing w:after="0" w:line="240" w:lineRule="auto"/>
      </w:pPr>
      <w:r>
        <w:separator/>
      </w:r>
    </w:p>
  </w:endnote>
  <w:endnote w:type="continuationSeparator" w:id="0">
    <w:p w:rsidR="004B3831" w:rsidRDefault="004B38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602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6027">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235B19C" wp14:editId="60EB6BA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D9D20D"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28D2E60" wp14:editId="3D38E16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337AE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602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6027">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 xml:space="preserve">Správa </w:t>
          </w:r>
          <w:r w:rsidR="00F55C92">
            <w:t>železnic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55C92" w:rsidP="00460660">
          <w:pPr>
            <w:pStyle w:val="Zpat"/>
          </w:pPr>
          <w:r>
            <w:t>www.spravazeleznic</w:t>
          </w:r>
          <w:r w:rsidR="00F1715C">
            <w:t>.cz</w:t>
          </w:r>
        </w:p>
      </w:tc>
      <w:tc>
        <w:tcPr>
          <w:tcW w:w="2921" w:type="dxa"/>
        </w:tcPr>
        <w:p w:rsidR="00A902AD" w:rsidRPr="00A902AD" w:rsidRDefault="00A902AD" w:rsidP="00A902AD">
          <w:pPr>
            <w:pStyle w:val="Zpat"/>
            <w:rPr>
              <w:b/>
            </w:rPr>
          </w:pPr>
          <w:r w:rsidRPr="00A902AD">
            <w:rPr>
              <w:b/>
            </w:rPr>
            <w:t>Oblastní ředitelství Praha</w:t>
          </w:r>
        </w:p>
        <w:p w:rsidR="00A902AD" w:rsidRPr="00A902AD" w:rsidRDefault="00A902AD" w:rsidP="00A902AD">
          <w:pPr>
            <w:pStyle w:val="Zpat"/>
            <w:rPr>
              <w:b/>
            </w:rPr>
          </w:pPr>
          <w:r w:rsidRPr="00A902AD">
            <w:rPr>
              <w:b/>
            </w:rPr>
            <w:t>Partyzánská 24</w:t>
          </w:r>
        </w:p>
        <w:p w:rsidR="00F1715C" w:rsidRPr="00A902AD" w:rsidRDefault="00A902AD" w:rsidP="00A902AD">
          <w:pPr>
            <w:pStyle w:val="Zpat"/>
            <w:rPr>
              <w:b/>
            </w:rPr>
          </w:pPr>
          <w:r w:rsidRPr="00A902AD">
            <w:rPr>
              <w:b/>
            </w:rPr>
            <w:t>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35F41F87" wp14:editId="716A5A6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75EF3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181C0661" wp14:editId="062D779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AA1022"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831" w:rsidRDefault="004B3831" w:rsidP="00962258">
      <w:pPr>
        <w:spacing w:after="0" w:line="240" w:lineRule="auto"/>
      </w:pPr>
      <w:r>
        <w:separator/>
      </w:r>
    </w:p>
  </w:footnote>
  <w:footnote w:type="continuationSeparator" w:id="0">
    <w:p w:rsidR="004B3831" w:rsidRDefault="004B38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32571A" w:rsidP="00FC6389">
    <w:pPr>
      <w:pStyle w:val="Zhlav"/>
      <w:rPr>
        <w:sz w:val="8"/>
        <w:szCs w:val="8"/>
      </w:rPr>
    </w:pPr>
    <w:r>
      <w:rPr>
        <w:noProof/>
        <w:lang w:eastAsia="cs-CZ"/>
      </w:rPr>
      <w:drawing>
        <wp:anchor distT="0" distB="0" distL="114300" distR="114300" simplePos="0" relativeHeight="251661824" behindDoc="0" locked="1" layoutInCell="1" allowOverlap="1" wp14:anchorId="6BDC3A06" wp14:editId="7AAAE054">
          <wp:simplePos x="0" y="0"/>
          <wp:positionH relativeFrom="page">
            <wp:posOffset>428625</wp:posOffset>
          </wp:positionH>
          <wp:positionV relativeFrom="page">
            <wp:posOffset>392430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1E2"/>
    <w:multiLevelType w:val="multilevel"/>
    <w:tmpl w:val="A0B831B4"/>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6"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8"/>
  </w:num>
  <w:num w:numId="5">
    <w:abstractNumId w:val="4"/>
  </w:num>
  <w:num w:numId="6">
    <w:abstractNumId w:val="7"/>
  </w:num>
  <w:num w:numId="7">
    <w:abstractNumId w:val="6"/>
  </w:num>
  <w:num w:numId="8">
    <w:abstractNumId w:val="0"/>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2AD"/>
    <w:rsid w:val="0001178F"/>
    <w:rsid w:val="00051AF0"/>
    <w:rsid w:val="00072C1E"/>
    <w:rsid w:val="000926DB"/>
    <w:rsid w:val="000B39E3"/>
    <w:rsid w:val="000C16BA"/>
    <w:rsid w:val="000E23A7"/>
    <w:rsid w:val="000E4563"/>
    <w:rsid w:val="0010693F"/>
    <w:rsid w:val="00110ED7"/>
    <w:rsid w:val="00114472"/>
    <w:rsid w:val="00131C63"/>
    <w:rsid w:val="001465D6"/>
    <w:rsid w:val="001550BC"/>
    <w:rsid w:val="00156D63"/>
    <w:rsid w:val="001605B9"/>
    <w:rsid w:val="00170EC5"/>
    <w:rsid w:val="001747C1"/>
    <w:rsid w:val="00184743"/>
    <w:rsid w:val="0019416D"/>
    <w:rsid w:val="001D7D90"/>
    <w:rsid w:val="001E3074"/>
    <w:rsid w:val="001E47A3"/>
    <w:rsid w:val="001F447E"/>
    <w:rsid w:val="00207DF5"/>
    <w:rsid w:val="00210F9A"/>
    <w:rsid w:val="00241920"/>
    <w:rsid w:val="0026276B"/>
    <w:rsid w:val="00280E07"/>
    <w:rsid w:val="002A202E"/>
    <w:rsid w:val="002A2F8F"/>
    <w:rsid w:val="002A447D"/>
    <w:rsid w:val="002C31BF"/>
    <w:rsid w:val="002D08B1"/>
    <w:rsid w:val="002D6027"/>
    <w:rsid w:val="002E0CD7"/>
    <w:rsid w:val="002F1387"/>
    <w:rsid w:val="00316123"/>
    <w:rsid w:val="00323DCA"/>
    <w:rsid w:val="003248BA"/>
    <w:rsid w:val="0032571A"/>
    <w:rsid w:val="00336BCE"/>
    <w:rsid w:val="00341DCF"/>
    <w:rsid w:val="00357BC6"/>
    <w:rsid w:val="00362E19"/>
    <w:rsid w:val="00377FAE"/>
    <w:rsid w:val="0038011D"/>
    <w:rsid w:val="003843C8"/>
    <w:rsid w:val="003956C6"/>
    <w:rsid w:val="003F4BBA"/>
    <w:rsid w:val="00405A44"/>
    <w:rsid w:val="00405BFA"/>
    <w:rsid w:val="0041406D"/>
    <w:rsid w:val="00437D7F"/>
    <w:rsid w:val="00441430"/>
    <w:rsid w:val="00450F07"/>
    <w:rsid w:val="00453CD3"/>
    <w:rsid w:val="00460660"/>
    <w:rsid w:val="00466112"/>
    <w:rsid w:val="00474D3F"/>
    <w:rsid w:val="00486107"/>
    <w:rsid w:val="004873FE"/>
    <w:rsid w:val="00491827"/>
    <w:rsid w:val="004A3181"/>
    <w:rsid w:val="004B348C"/>
    <w:rsid w:val="004B3831"/>
    <w:rsid w:val="004C086C"/>
    <w:rsid w:val="004C4399"/>
    <w:rsid w:val="004C787C"/>
    <w:rsid w:val="004E143C"/>
    <w:rsid w:val="004E3A53"/>
    <w:rsid w:val="004F3701"/>
    <w:rsid w:val="004F4B9B"/>
    <w:rsid w:val="00511AB9"/>
    <w:rsid w:val="00523EA7"/>
    <w:rsid w:val="00553375"/>
    <w:rsid w:val="005644DB"/>
    <w:rsid w:val="005736B7"/>
    <w:rsid w:val="00575E5A"/>
    <w:rsid w:val="00596805"/>
    <w:rsid w:val="005E63B7"/>
    <w:rsid w:val="005F1404"/>
    <w:rsid w:val="00603946"/>
    <w:rsid w:val="00604D98"/>
    <w:rsid w:val="00610665"/>
    <w:rsid w:val="0061068E"/>
    <w:rsid w:val="0062228F"/>
    <w:rsid w:val="00653FDC"/>
    <w:rsid w:val="00660AD3"/>
    <w:rsid w:val="00662F15"/>
    <w:rsid w:val="00663995"/>
    <w:rsid w:val="00677B7F"/>
    <w:rsid w:val="006874E4"/>
    <w:rsid w:val="006A5570"/>
    <w:rsid w:val="006A689C"/>
    <w:rsid w:val="006B3D79"/>
    <w:rsid w:val="006D7AFE"/>
    <w:rsid w:val="006E0578"/>
    <w:rsid w:val="006E08EF"/>
    <w:rsid w:val="006E314D"/>
    <w:rsid w:val="00710723"/>
    <w:rsid w:val="00723ED1"/>
    <w:rsid w:val="00725293"/>
    <w:rsid w:val="00743525"/>
    <w:rsid w:val="0076286B"/>
    <w:rsid w:val="00766846"/>
    <w:rsid w:val="0077673A"/>
    <w:rsid w:val="007846E1"/>
    <w:rsid w:val="007B570C"/>
    <w:rsid w:val="007C2466"/>
    <w:rsid w:val="007C4078"/>
    <w:rsid w:val="007C589B"/>
    <w:rsid w:val="007D6891"/>
    <w:rsid w:val="007E4A6E"/>
    <w:rsid w:val="007F2A85"/>
    <w:rsid w:val="007F56A7"/>
    <w:rsid w:val="00807DD0"/>
    <w:rsid w:val="00814AA9"/>
    <w:rsid w:val="00842E77"/>
    <w:rsid w:val="008442BC"/>
    <w:rsid w:val="00860D39"/>
    <w:rsid w:val="008659F3"/>
    <w:rsid w:val="00882F3F"/>
    <w:rsid w:val="00883667"/>
    <w:rsid w:val="00886D4B"/>
    <w:rsid w:val="00895406"/>
    <w:rsid w:val="008A3568"/>
    <w:rsid w:val="008A7D3D"/>
    <w:rsid w:val="008B0257"/>
    <w:rsid w:val="008B3B48"/>
    <w:rsid w:val="008C0ED0"/>
    <w:rsid w:val="008D03B9"/>
    <w:rsid w:val="008E5467"/>
    <w:rsid w:val="008F18D6"/>
    <w:rsid w:val="00904780"/>
    <w:rsid w:val="00922385"/>
    <w:rsid w:val="009223DF"/>
    <w:rsid w:val="00936091"/>
    <w:rsid w:val="009367D0"/>
    <w:rsid w:val="00937232"/>
    <w:rsid w:val="00940D8A"/>
    <w:rsid w:val="00962258"/>
    <w:rsid w:val="009678B7"/>
    <w:rsid w:val="009833E1"/>
    <w:rsid w:val="0098701A"/>
    <w:rsid w:val="00992D9C"/>
    <w:rsid w:val="00996CB8"/>
    <w:rsid w:val="009B14A9"/>
    <w:rsid w:val="009B2E97"/>
    <w:rsid w:val="009E07F4"/>
    <w:rsid w:val="009E64F8"/>
    <w:rsid w:val="009F392E"/>
    <w:rsid w:val="00A02C3E"/>
    <w:rsid w:val="00A041EA"/>
    <w:rsid w:val="00A16602"/>
    <w:rsid w:val="00A24FEB"/>
    <w:rsid w:val="00A5261E"/>
    <w:rsid w:val="00A6177B"/>
    <w:rsid w:val="00A6252F"/>
    <w:rsid w:val="00A66136"/>
    <w:rsid w:val="00A902AD"/>
    <w:rsid w:val="00AA4CBB"/>
    <w:rsid w:val="00AA65FA"/>
    <w:rsid w:val="00AA7351"/>
    <w:rsid w:val="00AB52DE"/>
    <w:rsid w:val="00AC2DF1"/>
    <w:rsid w:val="00AC3BC0"/>
    <w:rsid w:val="00AD056F"/>
    <w:rsid w:val="00AD6731"/>
    <w:rsid w:val="00B15D0D"/>
    <w:rsid w:val="00B31240"/>
    <w:rsid w:val="00B34821"/>
    <w:rsid w:val="00B65336"/>
    <w:rsid w:val="00B75EE1"/>
    <w:rsid w:val="00B77481"/>
    <w:rsid w:val="00B8518B"/>
    <w:rsid w:val="00BA15CD"/>
    <w:rsid w:val="00BA4DE7"/>
    <w:rsid w:val="00BD7E91"/>
    <w:rsid w:val="00BE27A5"/>
    <w:rsid w:val="00C02D0A"/>
    <w:rsid w:val="00C03A6E"/>
    <w:rsid w:val="00C12B58"/>
    <w:rsid w:val="00C44F6A"/>
    <w:rsid w:val="00C47AE3"/>
    <w:rsid w:val="00CC797A"/>
    <w:rsid w:val="00CD1FC4"/>
    <w:rsid w:val="00CD2270"/>
    <w:rsid w:val="00D0343C"/>
    <w:rsid w:val="00D13AAF"/>
    <w:rsid w:val="00D21061"/>
    <w:rsid w:val="00D30F46"/>
    <w:rsid w:val="00D4108E"/>
    <w:rsid w:val="00D6163D"/>
    <w:rsid w:val="00D71511"/>
    <w:rsid w:val="00D831A3"/>
    <w:rsid w:val="00D927A8"/>
    <w:rsid w:val="00DB2370"/>
    <w:rsid w:val="00DC75F3"/>
    <w:rsid w:val="00DD0D3F"/>
    <w:rsid w:val="00DD46F3"/>
    <w:rsid w:val="00DE47CB"/>
    <w:rsid w:val="00DE56F2"/>
    <w:rsid w:val="00DF116D"/>
    <w:rsid w:val="00E006C5"/>
    <w:rsid w:val="00E35B30"/>
    <w:rsid w:val="00E36281"/>
    <w:rsid w:val="00E60B04"/>
    <w:rsid w:val="00E93642"/>
    <w:rsid w:val="00EA7701"/>
    <w:rsid w:val="00EB104F"/>
    <w:rsid w:val="00ED14BD"/>
    <w:rsid w:val="00ED3514"/>
    <w:rsid w:val="00EE270E"/>
    <w:rsid w:val="00EF00F6"/>
    <w:rsid w:val="00F00E48"/>
    <w:rsid w:val="00F0533E"/>
    <w:rsid w:val="00F1048D"/>
    <w:rsid w:val="00F12DEC"/>
    <w:rsid w:val="00F1715C"/>
    <w:rsid w:val="00F27941"/>
    <w:rsid w:val="00F310F8"/>
    <w:rsid w:val="00F31A17"/>
    <w:rsid w:val="00F35939"/>
    <w:rsid w:val="00F45607"/>
    <w:rsid w:val="00F51C94"/>
    <w:rsid w:val="00F55C92"/>
    <w:rsid w:val="00F659EB"/>
    <w:rsid w:val="00F73A39"/>
    <w:rsid w:val="00F8107A"/>
    <w:rsid w:val="00F86BA6"/>
    <w:rsid w:val="00FA3636"/>
    <w:rsid w:val="00FC6389"/>
    <w:rsid w:val="00FD2697"/>
    <w:rsid w:val="00FD32F9"/>
    <w:rsid w:val="00FE70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efaultImageDpi w14:val="32767"/>
  <w15:docId w15:val="{1D9695CC-7602-4673-B0C8-E265A076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numId w:val="0"/>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41406D"/>
    <w:rPr>
      <w:sz w:val="16"/>
      <w:szCs w:val="16"/>
    </w:rPr>
  </w:style>
  <w:style w:type="paragraph" w:styleId="Textkomente">
    <w:name w:val="annotation text"/>
    <w:basedOn w:val="Normln"/>
    <w:link w:val="TextkomenteChar"/>
    <w:uiPriority w:val="99"/>
    <w:semiHidden/>
    <w:unhideWhenUsed/>
    <w:rsid w:val="0041406D"/>
    <w:pPr>
      <w:spacing w:line="240" w:lineRule="auto"/>
    </w:pPr>
    <w:rPr>
      <w:sz w:val="20"/>
      <w:szCs w:val="20"/>
    </w:rPr>
  </w:style>
  <w:style w:type="character" w:customStyle="1" w:styleId="TextkomenteChar">
    <w:name w:val="Text komentáře Char"/>
    <w:basedOn w:val="Standardnpsmoodstavce"/>
    <w:link w:val="Textkomente"/>
    <w:uiPriority w:val="99"/>
    <w:semiHidden/>
    <w:rsid w:val="0041406D"/>
    <w:rPr>
      <w:sz w:val="20"/>
      <w:szCs w:val="20"/>
    </w:rPr>
  </w:style>
  <w:style w:type="paragraph" w:styleId="Pedmtkomente">
    <w:name w:val="annotation subject"/>
    <w:basedOn w:val="Textkomente"/>
    <w:next w:val="Textkomente"/>
    <w:link w:val="PedmtkomenteChar"/>
    <w:uiPriority w:val="99"/>
    <w:semiHidden/>
    <w:unhideWhenUsed/>
    <w:rsid w:val="0041406D"/>
    <w:rPr>
      <w:b/>
      <w:bCs/>
    </w:rPr>
  </w:style>
  <w:style w:type="character" w:customStyle="1" w:styleId="PedmtkomenteChar">
    <w:name w:val="Předmět komentáře Char"/>
    <w:basedOn w:val="TextkomenteChar"/>
    <w:link w:val="Pedmtkomente"/>
    <w:uiPriority w:val="99"/>
    <w:semiHidden/>
    <w:rsid w:val="0041406D"/>
    <w:rPr>
      <w:b/>
      <w:bCs/>
      <w:sz w:val="20"/>
      <w:szCs w:val="20"/>
    </w:rPr>
  </w:style>
  <w:style w:type="paragraph" w:customStyle="1" w:styleId="Style5">
    <w:name w:val="Style5"/>
    <w:basedOn w:val="Normln"/>
    <w:uiPriority w:val="99"/>
    <w:rsid w:val="00F55C92"/>
    <w:pPr>
      <w:widowControl w:val="0"/>
      <w:autoSpaceDE w:val="0"/>
      <w:autoSpaceDN w:val="0"/>
      <w:adjustRightInd w:val="0"/>
      <w:spacing w:after="0" w:line="266"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264100">
      <w:bodyDiv w:val="1"/>
      <w:marLeft w:val="0"/>
      <w:marRight w:val="0"/>
      <w:marTop w:val="0"/>
      <w:marBottom w:val="0"/>
      <w:divBdr>
        <w:top w:val="none" w:sz="0" w:space="0" w:color="auto"/>
        <w:left w:val="none" w:sz="0" w:space="0" w:color="auto"/>
        <w:bottom w:val="none" w:sz="0" w:space="0" w:color="auto"/>
        <w:right w:val="none" w:sz="0" w:space="0" w:color="auto"/>
      </w:divBdr>
      <w:divsChild>
        <w:div w:id="1009255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kova\Documents\_vzory\_k%20nov&#233;mu%20logu\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openxmlformats.org/package/2006/metadata/core-properties"/>
    <ds:schemaRef ds:uri="http://schemas.microsoft.com/office/2006/metadata/properties"/>
    <ds:schemaRef ds:uri="http://www.w3.org/XML/1998/namespace"/>
    <ds:schemaRef ds:uri="http://purl.org/dc/dcmitype/"/>
    <ds:schemaRef ds:uri="http://purl.org/dc/elements/1.1/"/>
    <ds:schemaRef ds:uri="http://schemas.microsoft.com/office/2006/documentManagement/types"/>
    <ds:schemaRef ds:uri="http://purl.org/dc/term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098D1224-8ECC-4ED9-856B-1E369FE33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1020</TotalTime>
  <Pages>10</Pages>
  <Words>3923</Words>
  <Characters>23151</Characters>
  <Application>Microsoft Office Word</Application>
  <DocSecurity>0</DocSecurity>
  <Lines>192</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Mešková Martina, Mgr.</dc:creator>
  <cp:lastModifiedBy>Marešková Barbora, Ing.</cp:lastModifiedBy>
  <cp:revision>69</cp:revision>
  <cp:lastPrinted>2020-09-15T05:09:00Z</cp:lastPrinted>
  <dcterms:created xsi:type="dcterms:W3CDTF">2019-06-04T12:38:00Z</dcterms:created>
  <dcterms:modified xsi:type="dcterms:W3CDTF">2020-09-15T05:09:00Z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